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00" w:rsidRDefault="005D06C6">
      <w:pPr>
        <w:widowControl w:val="0"/>
        <w:jc w:val="center"/>
        <w:rPr>
          <w:b/>
          <w:sz w:val="28"/>
        </w:rPr>
      </w:pPr>
      <w:r>
        <w:fldChar w:fldCharType="begin"/>
      </w:r>
      <w:r w:rsidR="00013E00">
        <w:instrText xml:space="preserve"> SEQ CHAPTER \h \r 1</w:instrText>
      </w:r>
      <w:r>
        <w:fldChar w:fldCharType="end"/>
      </w:r>
      <w:r w:rsidR="00013E00">
        <w:rPr>
          <w:b/>
        </w:rPr>
        <w:t>POSC 363</w:t>
      </w:r>
    </w:p>
    <w:p w:rsidR="00013E00" w:rsidRDefault="00013E00">
      <w:pPr>
        <w:widowControl w:val="0"/>
        <w:jc w:val="center"/>
        <w:rPr>
          <w:b/>
          <w:sz w:val="28"/>
        </w:rPr>
      </w:pPr>
    </w:p>
    <w:p w:rsidR="00013E00" w:rsidRDefault="00013E00">
      <w:pPr>
        <w:widowControl w:val="0"/>
        <w:jc w:val="center"/>
        <w:rPr>
          <w:b/>
          <w:sz w:val="28"/>
        </w:rPr>
      </w:pPr>
      <w:r>
        <w:rPr>
          <w:b/>
          <w:sz w:val="32"/>
        </w:rPr>
        <w:t>Cities and Regions in World Politics</w:t>
      </w:r>
    </w:p>
    <w:p w:rsidR="00013E00" w:rsidRDefault="00013E00">
      <w:pPr>
        <w:widowControl w:val="0"/>
        <w:jc w:val="center"/>
      </w:pPr>
      <w:r>
        <w:t>Spring 20</w:t>
      </w:r>
      <w:r w:rsidR="00891FC5">
        <w:t>15</w:t>
      </w:r>
    </w:p>
    <w:p w:rsidR="00013E00" w:rsidRDefault="000F5782">
      <w:pPr>
        <w:widowControl w:val="0"/>
        <w:jc w:val="center"/>
      </w:pPr>
      <w:r>
        <w:t>Tues</w:t>
      </w:r>
      <w:r w:rsidR="00031259">
        <w:t xml:space="preserve">days and </w:t>
      </w:r>
      <w:r>
        <w:t>Thurs</w:t>
      </w:r>
      <w:r w:rsidR="00031259">
        <w:t xml:space="preserve">days, </w:t>
      </w:r>
      <w:r>
        <w:t>11 a.m. -12:20 a.m.</w:t>
      </w:r>
      <w:r w:rsidR="00031259">
        <w:t>, VKC 158</w:t>
      </w:r>
    </w:p>
    <w:p w:rsidR="00013E00" w:rsidRDefault="00D61230">
      <w:pPr>
        <w:widowControl w:val="0"/>
        <w:jc w:val="center"/>
      </w:pPr>
      <w:r>
        <w:t xml:space="preserve">Blackboard Website: </w:t>
      </w:r>
      <w:hyperlink r:id="rId6" w:history="1">
        <w:r w:rsidR="00031259" w:rsidRPr="001657ED">
          <w:rPr>
            <w:rStyle w:val="Hyperlink"/>
          </w:rPr>
          <w:t>https://blackboard.usc.edu</w:t>
        </w:r>
      </w:hyperlink>
    </w:p>
    <w:p w:rsidR="00013E00" w:rsidRDefault="00013E00">
      <w:pPr>
        <w:widowControl w:val="0"/>
        <w:jc w:val="center"/>
      </w:pPr>
    </w:p>
    <w:p w:rsidR="00013E00" w:rsidRDefault="00013E00">
      <w:pPr>
        <w:widowControl w:val="0"/>
        <w:jc w:val="center"/>
      </w:pPr>
      <w:r>
        <w:t>Professor Jefferey M. Sellers</w:t>
      </w:r>
    </w:p>
    <w:p w:rsidR="00013E00" w:rsidRDefault="00013E00">
      <w:pPr>
        <w:widowControl w:val="0"/>
        <w:jc w:val="center"/>
      </w:pPr>
      <w:r>
        <w:t>Office: VKC 317</w:t>
      </w:r>
    </w:p>
    <w:p w:rsidR="00013E00" w:rsidRDefault="00013E00">
      <w:pPr>
        <w:widowControl w:val="0"/>
        <w:jc w:val="center"/>
      </w:pPr>
      <w:r>
        <w:t>Telephone: (213) 740-1684</w:t>
      </w:r>
    </w:p>
    <w:p w:rsidR="00013E00" w:rsidRDefault="00013E00">
      <w:pPr>
        <w:widowControl w:val="0"/>
        <w:jc w:val="center"/>
      </w:pPr>
      <w:r>
        <w:t>E-mail: sellers@usc.edu</w:t>
      </w:r>
    </w:p>
    <w:p w:rsidR="00013E00" w:rsidRDefault="000F5782">
      <w:pPr>
        <w:widowControl w:val="0"/>
        <w:jc w:val="center"/>
      </w:pPr>
      <w:r>
        <w:t>Office hour</w:t>
      </w:r>
      <w:r w:rsidR="00AD0F74">
        <w:t>s: Tuesdays, Thursdays 3:30</w:t>
      </w:r>
      <w:r>
        <w:t>-</w:t>
      </w:r>
      <w:r w:rsidR="00AD0F74">
        <w:t>4:30</w:t>
      </w:r>
      <w:r>
        <w:t xml:space="preserve"> p.m</w:t>
      </w:r>
      <w:r w:rsidR="00D61230">
        <w:t>.</w:t>
      </w:r>
      <w:r w:rsidR="00AD0F74">
        <w:t>, Wednesdays 11-12 p.m.</w:t>
      </w:r>
    </w:p>
    <w:p w:rsidR="00013E00" w:rsidRDefault="00013E00">
      <w:pPr>
        <w:widowControl w:val="0"/>
        <w:jc w:val="center"/>
      </w:pPr>
      <w:r>
        <w:t>Website: http://www.usc.edu/dept/polsci/sellers</w:t>
      </w:r>
    </w:p>
    <w:p w:rsidR="00013E00" w:rsidRDefault="00013E00">
      <w:pPr>
        <w:widowControl w:val="0"/>
        <w:jc w:val="center"/>
      </w:pPr>
    </w:p>
    <w:p w:rsidR="00013E00" w:rsidRDefault="00013E00">
      <w:pPr>
        <w:widowControl w:val="0"/>
      </w:pPr>
      <w:r>
        <w:tab/>
      </w:r>
      <w:r>
        <w:tab/>
      </w:r>
      <w:r>
        <w:tab/>
      </w:r>
      <w:r>
        <w:tab/>
      </w:r>
    </w:p>
    <w:p w:rsidR="00013E00" w:rsidRDefault="00013E00">
      <w:pPr>
        <w:widowControl w:val="0"/>
      </w:pPr>
      <w:r>
        <w:t>Since the dawn of human civilization, urban settlements have been central to politics and social life.  In the contemporary world, a series of changes that are only beginning to be understood--the spread of global markets, the decentralization of states, a shift to new economic formations, the spread of information flows, the urbanization of the globe, and the spread of environmental problems--have refocused the attention of scholars and policymakers increasingly on politics, markets and policy in these settings.  This course is designed to help you understand not only the changing relations between politics and urban life down through the centuries, but ultimately the emerging world of politics beyond the Cold War and the traditional system of nation-states.</w:t>
      </w:r>
    </w:p>
    <w:p w:rsidR="00013E00" w:rsidRDefault="00013E00">
      <w:pPr>
        <w:widowControl w:val="0"/>
      </w:pPr>
    </w:p>
    <w:p w:rsidR="00013E00" w:rsidRDefault="00013E00">
      <w:pPr>
        <w:widowControl w:val="0"/>
      </w:pPr>
      <w:r>
        <w:t xml:space="preserve">In the first sessions of the course, readings and discussion will center </w:t>
      </w:r>
      <w:r w:rsidR="00386882">
        <w:t xml:space="preserve">on </w:t>
      </w:r>
      <w:r>
        <w:t xml:space="preserve">the politics of cities and regions before the rise of the modern state system, </w:t>
      </w:r>
      <w:r w:rsidR="0020336B">
        <w:t xml:space="preserve">and </w:t>
      </w:r>
      <w:r>
        <w:t xml:space="preserve">the role urban politics played in the construction of that system.  We will then consider the massive transformations within urban regions that accompanied the development of industrial capitalism, representative democracy and bureaucratic states in Europe and North American over the course of </w:t>
      </w:r>
      <w:r w:rsidR="00386882">
        <w:t xml:space="preserve">the </w:t>
      </w:r>
      <w:r>
        <w:t xml:space="preserve">nineteenth and early twentieth centuries.  </w:t>
      </w:r>
    </w:p>
    <w:p w:rsidR="00013E00" w:rsidRDefault="00013E00">
      <w:pPr>
        <w:widowControl w:val="0"/>
      </w:pPr>
    </w:p>
    <w:p w:rsidR="003407CD" w:rsidRDefault="00013E00">
      <w:pPr>
        <w:widowControl w:val="0"/>
      </w:pPr>
      <w:r>
        <w:t xml:space="preserve">The second half of the course, drawing on the background of this broad historical overview, reconsiders the development of economies, society and politics within the urban regions of the contemporary world.  How has the accelerating economic and cultural globalization of our time transformed urban politics and societies?  How can urban regions and their citizens cope with such contemporary challenges as growing social polarization, increased ethnic tension, environmental degradation and economic globalization?  </w:t>
      </w:r>
      <w:r w:rsidR="003407CD">
        <w:t>Are these challenges and the efforts to grapple with them weakening or strengthening the possibilities for effective, democratic governance?  How do the</w:t>
      </w:r>
      <w:r>
        <w:t xml:space="preserve"> challenges </w:t>
      </w:r>
      <w:r w:rsidR="003407CD">
        <w:t xml:space="preserve">that </w:t>
      </w:r>
      <w:r>
        <w:t>developing countries</w:t>
      </w:r>
      <w:r w:rsidR="003407CD">
        <w:t xml:space="preserve"> now face differ from those that developed countries confronted in the process of industrialization and democratic institution-building</w:t>
      </w:r>
      <w:r>
        <w:t xml:space="preserve">?  </w:t>
      </w:r>
    </w:p>
    <w:p w:rsidR="003407CD" w:rsidRDefault="003407CD">
      <w:pPr>
        <w:widowControl w:val="0"/>
      </w:pPr>
    </w:p>
    <w:p w:rsidR="00013E00" w:rsidRDefault="00FE7B2D">
      <w:pPr>
        <w:widowControl w:val="0"/>
      </w:pPr>
      <w:r>
        <w:lastRenderedPageBreak/>
        <w:t xml:space="preserve">The biggest urban revolutions in history are now taking place in </w:t>
      </w:r>
      <w:r w:rsidR="003407CD">
        <w:t xml:space="preserve">the </w:t>
      </w:r>
      <w:r>
        <w:t xml:space="preserve">developing </w:t>
      </w:r>
      <w:r w:rsidR="003407CD">
        <w:t>world</w:t>
      </w:r>
      <w:r>
        <w:t xml:space="preserve">, especially in Asia.  </w:t>
      </w:r>
      <w:r w:rsidR="00C80434">
        <w:t>C</w:t>
      </w:r>
      <w:r>
        <w:t xml:space="preserve">ities </w:t>
      </w:r>
      <w:r w:rsidR="00C80434">
        <w:t>there</w:t>
      </w:r>
      <w:r>
        <w:t xml:space="preserve"> confront the </w:t>
      </w:r>
      <w:r w:rsidR="00C80434">
        <w:t xml:space="preserve">some of the </w:t>
      </w:r>
      <w:r>
        <w:t xml:space="preserve">most pressing problems in the contemporary world, from poverty to environmental quality to effective incorporation into democratic processes.  </w:t>
      </w:r>
      <w:r w:rsidR="00371024">
        <w:t>Our analysis of t</w:t>
      </w:r>
      <w:r w:rsidR="00EB6194">
        <w:t>hese transformations and challenges</w:t>
      </w:r>
      <w:r>
        <w:t xml:space="preserve"> </w:t>
      </w:r>
      <w:r w:rsidR="00371024">
        <w:t>will focus on</w:t>
      </w:r>
      <w:r w:rsidR="00DE0757">
        <w:t xml:space="preserve"> Shanghai, Mumbai and Bengaluru (Bangalore), three</w:t>
      </w:r>
      <w:r w:rsidR="00386882">
        <w:t xml:space="preserve"> </w:t>
      </w:r>
      <w:r w:rsidR="00371024">
        <w:t>globalizing</w:t>
      </w:r>
      <w:r>
        <w:t xml:space="preserve"> cities</w:t>
      </w:r>
      <w:r w:rsidR="00386882">
        <w:t xml:space="preserve"> </w:t>
      </w:r>
      <w:r w:rsidR="004E59FC">
        <w:t xml:space="preserve">in the </w:t>
      </w:r>
      <w:r w:rsidR="00DE0757">
        <w:t>two</w:t>
      </w:r>
      <w:r w:rsidR="004E59FC">
        <w:t xml:space="preserve"> largest developing countr</w:t>
      </w:r>
      <w:r w:rsidR="00DE0757">
        <w:t>ies</w:t>
      </w:r>
      <w:r>
        <w:t xml:space="preserve">.   </w:t>
      </w:r>
    </w:p>
    <w:p w:rsidR="00013E00" w:rsidRDefault="00013E00">
      <w:pPr>
        <w:widowControl w:val="0"/>
      </w:pPr>
    </w:p>
    <w:p w:rsidR="00013E00" w:rsidRDefault="00013E00">
      <w:pPr>
        <w:widowControl w:val="0"/>
      </w:pPr>
      <w:r>
        <w:t xml:space="preserve">There is no </w:t>
      </w:r>
      <w:r w:rsidR="00031259">
        <w:t xml:space="preserve">formal </w:t>
      </w:r>
      <w:r>
        <w:t xml:space="preserve">prerequisite for this course.  Students will however find some prior background in comparative politics, urban politics, public policy or political economy useful.  </w:t>
      </w:r>
    </w:p>
    <w:p w:rsidR="005A2F93" w:rsidRDefault="005A2F93" w:rsidP="005A2F93">
      <w:pPr>
        <w:widowControl w:val="0"/>
      </w:pPr>
    </w:p>
    <w:p w:rsidR="005A2F93" w:rsidRDefault="005A2F93" w:rsidP="005A2F93">
      <w:pPr>
        <w:widowControl w:val="0"/>
      </w:pPr>
      <w:r>
        <w:t>USC seeks to maintain an optimal leaning environment.</w:t>
      </w:r>
      <w:r w:rsidR="00371024">
        <w:t xml:space="preserve"> General principles of academic</w:t>
      </w:r>
      <w:r>
        <w:t xml:space="preserve"> include the concept of respect for the intellectual property  of others, the expectation that individual work will be submitted unless otherwise allowed by the instructor, and the obligations both to protect one’s own academic work from misuse by others as well as to avoid using another’s work as one’s own. All students are expected to understand and abide by these principles. </w:t>
      </w:r>
      <w:proofErr w:type="spellStart"/>
      <w:r>
        <w:t>Scampus</w:t>
      </w:r>
      <w:proofErr w:type="spellEnd"/>
      <w:r>
        <w:t xml:space="preserve">, the Student Guidebook, contains the Student Conduct Code in Section 11.00, while the recommended sanctions are located in Appendix A: </w:t>
      </w:r>
      <w:hyperlink r:id="rId7" w:history="1">
        <w:r w:rsidRPr="003174B8">
          <w:rPr>
            <w:rStyle w:val="Hyperlink"/>
          </w:rPr>
          <w:t>http://web-app.usc.edu/scampus/university-governance</w:t>
        </w:r>
      </w:hyperlink>
    </w:p>
    <w:p w:rsidR="00031259" w:rsidRDefault="00031259" w:rsidP="005A2F93">
      <w:pPr>
        <w:widowControl w:val="0"/>
      </w:pPr>
    </w:p>
    <w:p w:rsidR="005A2F93" w:rsidRDefault="005A2F93" w:rsidP="005A2F93">
      <w:pPr>
        <w:widowControl w:val="0"/>
      </w:pPr>
      <w:r>
        <w:t xml:space="preserve">Students will be referred to the Office of Student Judicial Affairs and Community Standards for further review, should there be any suspicion of academic dishonesty. The Review process can be found at: </w:t>
      </w:r>
      <w:hyperlink r:id="rId8" w:history="1">
        <w:r w:rsidRPr="003174B8">
          <w:rPr>
            <w:rStyle w:val="Hyperlink"/>
          </w:rPr>
          <w:t>http://usc.edu/student-affairs/SJACS/</w:t>
        </w:r>
      </w:hyperlink>
      <w:r>
        <w:t xml:space="preserve">. </w:t>
      </w:r>
    </w:p>
    <w:p w:rsidR="00013E00" w:rsidRDefault="00013E00">
      <w:pPr>
        <w:widowControl w:val="0"/>
      </w:pPr>
      <w:r>
        <w:tab/>
      </w:r>
      <w:r>
        <w:tab/>
      </w:r>
      <w:r>
        <w:tab/>
      </w:r>
      <w:r>
        <w:tab/>
      </w:r>
      <w:r>
        <w:tab/>
      </w:r>
      <w:r>
        <w:tab/>
      </w:r>
    </w:p>
    <w:p w:rsidR="00013E00" w:rsidRDefault="00013E00">
      <w:pPr>
        <w:widowControl w:val="0"/>
      </w:pPr>
    </w:p>
    <w:p w:rsidR="00013E00" w:rsidRDefault="00013E00">
      <w:pPr>
        <w:widowControl w:val="0"/>
        <w:rPr>
          <w:sz w:val="28"/>
        </w:rPr>
      </w:pPr>
      <w:r>
        <w:rPr>
          <w:b/>
          <w:sz w:val="28"/>
        </w:rPr>
        <w:t>Readings:</w:t>
      </w:r>
    </w:p>
    <w:p w:rsidR="00013E00" w:rsidRDefault="00013E00">
      <w:pPr>
        <w:widowControl w:val="0"/>
      </w:pPr>
    </w:p>
    <w:p w:rsidR="00013E00" w:rsidRDefault="00013E00">
      <w:pPr>
        <w:widowControl w:val="0"/>
      </w:pPr>
      <w:r>
        <w:t xml:space="preserve">The following required books will be available in the Bookstore and placed on reserve at </w:t>
      </w:r>
      <w:proofErr w:type="spellStart"/>
      <w:r>
        <w:t>Leavey</w:t>
      </w:r>
      <w:proofErr w:type="spellEnd"/>
      <w:r>
        <w:t xml:space="preserve"> Library:</w:t>
      </w:r>
    </w:p>
    <w:p w:rsidR="00013E00" w:rsidRDefault="00013E00">
      <w:pPr>
        <w:widowControl w:val="0"/>
      </w:pPr>
    </w:p>
    <w:p w:rsidR="00BD7B2A" w:rsidRPr="00BD7B2A" w:rsidRDefault="00BD7B2A">
      <w:pPr>
        <w:widowControl w:val="0"/>
      </w:pPr>
      <w:r>
        <w:t xml:space="preserve">Chen, </w:t>
      </w:r>
      <w:proofErr w:type="spellStart"/>
      <w:r>
        <w:t>Xiangming</w:t>
      </w:r>
      <w:proofErr w:type="spellEnd"/>
      <w:r>
        <w:t xml:space="preserve"> (</w:t>
      </w:r>
      <w:proofErr w:type="gramStart"/>
      <w:r>
        <w:t>ed</w:t>
      </w:r>
      <w:proofErr w:type="gramEnd"/>
      <w:r>
        <w:t>.).  (2009)</w:t>
      </w:r>
      <w:proofErr w:type="gramStart"/>
      <w:r>
        <w:t xml:space="preserve">.  </w:t>
      </w:r>
      <w:r>
        <w:rPr>
          <w:i/>
        </w:rPr>
        <w:t>Shanghai</w:t>
      </w:r>
      <w:proofErr w:type="gramEnd"/>
      <w:r>
        <w:rPr>
          <w:i/>
        </w:rPr>
        <w:t xml:space="preserve"> Rising </w:t>
      </w:r>
      <w:r>
        <w:t xml:space="preserve">(Minneapolis, MN:  University of Minnesota Press) </w:t>
      </w:r>
      <w:r>
        <w:t xml:space="preserve">(this volume is also accessible electronically in </w:t>
      </w:r>
      <w:proofErr w:type="spellStart"/>
      <w:r>
        <w:t>fulltext</w:t>
      </w:r>
      <w:proofErr w:type="spellEnd"/>
      <w:r>
        <w:t xml:space="preserve"> without charge through Homer)</w:t>
      </w:r>
      <w:r w:rsidRPr="000E4823">
        <w:t>.</w:t>
      </w:r>
    </w:p>
    <w:p w:rsidR="00013E00" w:rsidRDefault="00013E00">
      <w:pPr>
        <w:widowControl w:val="0"/>
      </w:pPr>
      <w:r>
        <w:t xml:space="preserve">Paul M. </w:t>
      </w:r>
      <w:proofErr w:type="spellStart"/>
      <w:r>
        <w:t>Hohenberg</w:t>
      </w:r>
      <w:proofErr w:type="spellEnd"/>
      <w:r>
        <w:t xml:space="preserve"> and Lynn </w:t>
      </w:r>
      <w:proofErr w:type="spellStart"/>
      <w:r>
        <w:t>Hollen</w:t>
      </w:r>
      <w:proofErr w:type="spellEnd"/>
      <w:r>
        <w:t xml:space="preserve"> Lees, </w:t>
      </w:r>
      <w:r>
        <w:rPr>
          <w:i/>
        </w:rPr>
        <w:t>The Making of Urban Europe 1000-1994</w:t>
      </w:r>
      <w:r>
        <w:t xml:space="preserve"> (Cambridge, MA: Harvard University Press, 1995)</w:t>
      </w:r>
      <w:r w:rsidR="00BD7B2A">
        <w:t xml:space="preserve"> </w:t>
      </w:r>
      <w:r w:rsidR="00BD7B2A">
        <w:t xml:space="preserve">(this volume is also accessible electronically in </w:t>
      </w:r>
      <w:proofErr w:type="spellStart"/>
      <w:r w:rsidR="00BD7B2A">
        <w:t>fulltext</w:t>
      </w:r>
      <w:proofErr w:type="spellEnd"/>
      <w:r w:rsidR="00BD7B2A">
        <w:t xml:space="preserve"> without charge through Homer)</w:t>
      </w:r>
      <w:r w:rsidR="00BD7B2A" w:rsidRPr="000E4823">
        <w:t>.</w:t>
      </w:r>
    </w:p>
    <w:p w:rsidR="00013E00" w:rsidRDefault="00013E00">
      <w:pPr>
        <w:widowControl w:val="0"/>
      </w:pPr>
      <w:r>
        <w:t xml:space="preserve">Anthony </w:t>
      </w:r>
      <w:proofErr w:type="spellStart"/>
      <w:r>
        <w:t>McElligott</w:t>
      </w:r>
      <w:proofErr w:type="spellEnd"/>
      <w:r>
        <w:t xml:space="preserve"> (ed.), </w:t>
      </w:r>
      <w:proofErr w:type="gramStart"/>
      <w:r>
        <w:rPr>
          <w:i/>
        </w:rPr>
        <w:t>The</w:t>
      </w:r>
      <w:proofErr w:type="gramEnd"/>
      <w:r>
        <w:rPr>
          <w:i/>
        </w:rPr>
        <w:t xml:space="preserve"> German Urban Experience 1900-1945: Modernity and Crisis</w:t>
      </w:r>
      <w:r>
        <w:t xml:space="preserve"> (London: Routledge, 2001). </w:t>
      </w:r>
    </w:p>
    <w:p w:rsidR="00013E00" w:rsidRDefault="00013E00">
      <w:pPr>
        <w:widowControl w:val="0"/>
      </w:pPr>
      <w:r>
        <w:t xml:space="preserve">Jefferey M. Sellers, </w:t>
      </w:r>
      <w:r>
        <w:rPr>
          <w:i/>
        </w:rPr>
        <w:t>Governing From Below: Urban Regions and the Global Economy</w:t>
      </w:r>
      <w:r>
        <w:t xml:space="preserve"> (New York: Cambridge University Press, 2002).</w:t>
      </w:r>
    </w:p>
    <w:p w:rsidR="004968FB" w:rsidRDefault="004968FB">
      <w:pPr>
        <w:widowControl w:val="0"/>
      </w:pPr>
      <w:proofErr w:type="spellStart"/>
      <w:r w:rsidRPr="000E4823">
        <w:t>Shatkin</w:t>
      </w:r>
      <w:proofErr w:type="spellEnd"/>
      <w:r w:rsidRPr="000E4823">
        <w:t xml:space="preserve">, G. (Ed.). (2013). </w:t>
      </w:r>
      <w:r w:rsidRPr="000E4823">
        <w:rPr>
          <w:i/>
          <w:iCs/>
        </w:rPr>
        <w:t xml:space="preserve">Studies in Urban and Social </w:t>
      </w:r>
      <w:proofErr w:type="gramStart"/>
      <w:r w:rsidRPr="000E4823">
        <w:rPr>
          <w:i/>
          <w:iCs/>
        </w:rPr>
        <w:t>Change :</w:t>
      </w:r>
      <w:proofErr w:type="gramEnd"/>
      <w:r w:rsidRPr="000E4823">
        <w:rPr>
          <w:i/>
          <w:iCs/>
        </w:rPr>
        <w:t xml:space="preserve"> Contesting the Indian City : Global Visions and the Politics of the Local</w:t>
      </w:r>
      <w:r w:rsidRPr="000E4823">
        <w:t>. Somerset, NJ, USA: John Wiley &amp; Sons</w:t>
      </w:r>
      <w:r>
        <w:t xml:space="preserve"> (this volume is also accessible electronically </w:t>
      </w:r>
      <w:r w:rsidR="00BD7B2A">
        <w:t xml:space="preserve">in </w:t>
      </w:r>
      <w:proofErr w:type="spellStart"/>
      <w:r w:rsidR="00BD7B2A">
        <w:t>fulltext</w:t>
      </w:r>
      <w:proofErr w:type="spellEnd"/>
      <w:r w:rsidR="00BD7B2A">
        <w:t xml:space="preserve"> </w:t>
      </w:r>
      <w:r>
        <w:t>without charge through Homer)</w:t>
      </w:r>
      <w:r w:rsidRPr="000E4823">
        <w:t>.</w:t>
      </w:r>
    </w:p>
    <w:p w:rsidR="007B135B" w:rsidRDefault="007B135B">
      <w:pPr>
        <w:widowControl w:val="0"/>
      </w:pPr>
      <w:r>
        <w:t xml:space="preserve">Katherine Boo, </w:t>
      </w:r>
      <w:r w:rsidR="00872F06">
        <w:rPr>
          <w:i/>
        </w:rPr>
        <w:t xml:space="preserve">Behind the Beautiful </w:t>
      </w:r>
      <w:proofErr w:type="spellStart"/>
      <w:r w:rsidR="00872F06">
        <w:rPr>
          <w:i/>
        </w:rPr>
        <w:t>Forevers</w:t>
      </w:r>
      <w:proofErr w:type="spellEnd"/>
      <w:r w:rsidR="00872F06">
        <w:rPr>
          <w:i/>
        </w:rPr>
        <w:t xml:space="preserve">:  Life, Death and Hope in a Mumbai </w:t>
      </w:r>
      <w:proofErr w:type="spellStart"/>
      <w:r w:rsidR="00872F06">
        <w:rPr>
          <w:i/>
        </w:rPr>
        <w:t>Undercity</w:t>
      </w:r>
      <w:proofErr w:type="spellEnd"/>
      <w:r w:rsidR="00872F06">
        <w:t xml:space="preserve"> (New York:  Random House, 2012).</w:t>
      </w:r>
    </w:p>
    <w:p w:rsidR="004968FB" w:rsidRDefault="004968FB">
      <w:pPr>
        <w:widowControl w:val="0"/>
      </w:pPr>
      <w:proofErr w:type="spellStart"/>
      <w:r>
        <w:t>Kopstein</w:t>
      </w:r>
      <w:proofErr w:type="spellEnd"/>
      <w:r>
        <w:t xml:space="preserve">, Jeffrey and </w:t>
      </w:r>
      <w:proofErr w:type="spellStart"/>
      <w:r>
        <w:t>Lichbach</w:t>
      </w:r>
      <w:proofErr w:type="spellEnd"/>
      <w:r>
        <w:t xml:space="preserve">, Mark, </w:t>
      </w:r>
      <w:r>
        <w:rPr>
          <w:i/>
        </w:rPr>
        <w:t>Comparative Politics</w:t>
      </w:r>
      <w:r>
        <w:t xml:space="preserve"> (Cambridge:   Cambridge University </w:t>
      </w:r>
      <w:r>
        <w:lastRenderedPageBreak/>
        <w:t>Press, 2014)</w:t>
      </w:r>
      <w:r>
        <w:t xml:space="preserve"> (This is the third edition; other editions acceptable).</w:t>
      </w:r>
    </w:p>
    <w:p w:rsidR="00DA19D1" w:rsidRPr="00872F06" w:rsidRDefault="00DA19D1">
      <w:pPr>
        <w:widowControl w:val="0"/>
      </w:pPr>
    </w:p>
    <w:p w:rsidR="00013E00" w:rsidRDefault="00013E00">
      <w:pPr>
        <w:widowControl w:val="0"/>
      </w:pPr>
    </w:p>
    <w:p w:rsidR="00013E00" w:rsidRDefault="00386882">
      <w:pPr>
        <w:widowControl w:val="0"/>
      </w:pPr>
      <w:r>
        <w:t>Other required readings should be downloaded from the Blackboard website for the course, or from websites listed in the syllabus.</w:t>
      </w:r>
      <w:r w:rsidR="00013E00">
        <w:t xml:space="preserve">  Occasionally these readings will be supplemented with additional articles, internet documents and other materials.</w:t>
      </w:r>
    </w:p>
    <w:p w:rsidR="00034062" w:rsidRDefault="00034062">
      <w:pPr>
        <w:widowControl w:val="0"/>
      </w:pPr>
    </w:p>
    <w:p w:rsidR="00034062" w:rsidRDefault="00034062">
      <w:pPr>
        <w:widowControl w:val="0"/>
      </w:pPr>
      <w:r>
        <w:t xml:space="preserve">Especially for those without previous coursework in comparative politics, </w:t>
      </w:r>
      <w:r w:rsidR="004968FB">
        <w:t>the</w:t>
      </w:r>
      <w:r>
        <w:t xml:space="preserve"> reading</w:t>
      </w:r>
      <w:r w:rsidR="004968FB">
        <w:t>s</w:t>
      </w:r>
      <w:r>
        <w:t xml:space="preserve"> </w:t>
      </w:r>
      <w:r w:rsidR="004968FB">
        <w:t xml:space="preserve">include background coverage of the </w:t>
      </w:r>
      <w:r>
        <w:t>national politics of the main case study countries (</w:t>
      </w:r>
      <w:r w:rsidR="004968FB">
        <w:t>Germany, Brazil,</w:t>
      </w:r>
      <w:r w:rsidR="00037255">
        <w:t xml:space="preserve"> </w:t>
      </w:r>
      <w:r w:rsidR="009144F3">
        <w:t>China</w:t>
      </w:r>
      <w:r w:rsidR="00037255">
        <w:t xml:space="preserve"> and</w:t>
      </w:r>
      <w:r w:rsidR="00C02A0C">
        <w:t xml:space="preserve"> India)</w:t>
      </w:r>
      <w:r>
        <w:t xml:space="preserve">.  </w:t>
      </w:r>
      <w:r w:rsidR="004968FB">
        <w:t xml:space="preserve">The </w:t>
      </w:r>
      <w:proofErr w:type="spellStart"/>
      <w:r w:rsidR="004968FB">
        <w:t>Kopstein</w:t>
      </w:r>
      <w:proofErr w:type="spellEnd"/>
      <w:r w:rsidR="004968FB">
        <w:t xml:space="preserve"> and </w:t>
      </w:r>
      <w:proofErr w:type="spellStart"/>
      <w:r w:rsidR="004968FB">
        <w:t>Lichbach</w:t>
      </w:r>
      <w:proofErr w:type="spellEnd"/>
      <w:r w:rsidR="00AF0326">
        <w:t xml:space="preserve"> t</w:t>
      </w:r>
      <w:r w:rsidR="004968FB">
        <w:t>ext includes all but one of these countries.   Equivalent coverage of country background information can also be found in the country chapters of other standard</w:t>
      </w:r>
      <w:r w:rsidR="00AF0326">
        <w:t xml:space="preserve"> </w:t>
      </w:r>
      <w:r w:rsidR="004968FB">
        <w:t xml:space="preserve">comparative politics texts, such as </w:t>
      </w:r>
      <w:r w:rsidR="00AF0326">
        <w:t xml:space="preserve">Gabriel Almond, et al., </w:t>
      </w:r>
      <w:r w:rsidR="00AF0326">
        <w:rPr>
          <w:i/>
        </w:rPr>
        <w:t xml:space="preserve">Comparative Politics Today </w:t>
      </w:r>
      <w:r w:rsidR="00AF0326">
        <w:t>(New York:  Longman 20</w:t>
      </w:r>
      <w:r w:rsidR="00872F06">
        <w:t>04</w:t>
      </w:r>
      <w:r w:rsidR="00037255">
        <w:t>)</w:t>
      </w:r>
      <w:r w:rsidR="00AF0326">
        <w:t xml:space="preserve">;  Patrick O’Neil, Karl Fields and Don Share, </w:t>
      </w:r>
      <w:r w:rsidR="00AF0326">
        <w:rPr>
          <w:i/>
        </w:rPr>
        <w:t>Cases in Comparative Politics</w:t>
      </w:r>
      <w:r w:rsidR="00AF0326">
        <w:t xml:space="preserve"> (New York:  Norton, 2010).  Students preparing final group projects or papers are strongly advised to make use of these texts.</w:t>
      </w:r>
    </w:p>
    <w:p w:rsidR="00AF0326" w:rsidRDefault="00AF0326">
      <w:pPr>
        <w:widowControl w:val="0"/>
      </w:pPr>
    </w:p>
    <w:p w:rsidR="00013E00" w:rsidRDefault="00013E00">
      <w:pPr>
        <w:widowControl w:val="0"/>
      </w:pPr>
    </w:p>
    <w:p w:rsidR="00013E00" w:rsidRDefault="00013E00">
      <w:pPr>
        <w:widowControl w:val="0"/>
        <w:rPr>
          <w:sz w:val="28"/>
        </w:rPr>
      </w:pPr>
      <w:r>
        <w:rPr>
          <w:b/>
          <w:sz w:val="28"/>
        </w:rPr>
        <w:t>Assignments:</w:t>
      </w:r>
    </w:p>
    <w:p w:rsidR="00013E00" w:rsidRDefault="00013E00">
      <w:pPr>
        <w:widowControl w:val="0"/>
      </w:pPr>
    </w:p>
    <w:p w:rsidR="00013E00" w:rsidRDefault="00013E00">
      <w:pPr>
        <w:widowControl w:val="0"/>
      </w:pPr>
      <w:r>
        <w:t xml:space="preserve">During the first part of the course, an assignment using the internet will enable you to explore firsthand an assortment of cities around the world.  Every student will be required to </w:t>
      </w:r>
      <w:r w:rsidR="00E53759">
        <w:t>focus on</w:t>
      </w:r>
      <w:r>
        <w:t xml:space="preserve"> </w:t>
      </w:r>
      <w:r w:rsidR="00E53759">
        <w:t>a</w:t>
      </w:r>
      <w:r>
        <w:t xml:space="preserve"> large </w:t>
      </w:r>
      <w:r w:rsidR="00E53759">
        <w:t>urban region</w:t>
      </w:r>
      <w:r>
        <w:t xml:space="preserve"> </w:t>
      </w:r>
      <w:r w:rsidR="00E53759">
        <w:t xml:space="preserve">in </w:t>
      </w:r>
      <w:r w:rsidR="00955088">
        <w:t xml:space="preserve">a developing country of </w:t>
      </w:r>
      <w:r w:rsidR="001624C3">
        <w:t xml:space="preserve">Africa, </w:t>
      </w:r>
      <w:r w:rsidR="00955088">
        <w:t>Asia</w:t>
      </w:r>
      <w:r w:rsidR="00E53759">
        <w:t xml:space="preserve"> or Latin America</w:t>
      </w:r>
      <w:r>
        <w:t xml:space="preserve">, and analyze internet and other material from that city related to some aspect of urban politics or governance.  </w:t>
      </w:r>
      <w:r w:rsidR="00955088">
        <w:t xml:space="preserve">In addition to a </w:t>
      </w:r>
      <w:r w:rsidR="00955088">
        <w:t>3-5</w:t>
      </w:r>
      <w:r w:rsidR="00955088">
        <w:t xml:space="preserve"> page paper on this research, you will be expected to present a 5-minute presentation in class.  </w:t>
      </w:r>
      <w:r w:rsidR="00C02A0C">
        <w:t xml:space="preserve">The reports and presentations will be scheduled from the week of </w:t>
      </w:r>
      <w:proofErr w:type="spellStart"/>
      <w:r w:rsidR="00C02A0C">
        <w:t>Feburary</w:t>
      </w:r>
      <w:proofErr w:type="spellEnd"/>
      <w:r w:rsidR="00C02A0C">
        <w:t xml:space="preserve"> 3 through the week of February 26.  </w:t>
      </w:r>
      <w:r w:rsidR="00955088">
        <w:t>Signups for these reports will take place in the second class session.</w:t>
      </w:r>
    </w:p>
    <w:p w:rsidR="00C63DEE" w:rsidRDefault="00C63DEE">
      <w:pPr>
        <w:widowControl w:val="0"/>
      </w:pPr>
    </w:p>
    <w:p w:rsidR="00C63DEE" w:rsidRDefault="00C63DEE" w:rsidP="00C63DEE">
      <w:pPr>
        <w:widowControl w:val="0"/>
      </w:pPr>
      <w:r>
        <w:t xml:space="preserve">Over the course of the semester you will also be required to participate in discussions by means of one-page postings on an internet discussion board at the Blackboard website for the course.  Every student must submit at least </w:t>
      </w:r>
      <w:r w:rsidR="00A06FBF">
        <w:rPr>
          <w:b/>
          <w:i/>
        </w:rPr>
        <w:t>three</w:t>
      </w:r>
      <w:r>
        <w:t xml:space="preserve"> postings of this sort.  Your posting should be at least 150 words long, and should contain either an argument, a well-articulated point, or a series of questions addressed to the readings, or an account of web materials on related topics.  Postings are due by 3 p.m. on the day preceding the relevant class session.  </w:t>
      </w:r>
    </w:p>
    <w:p w:rsidR="00A06FBF" w:rsidRDefault="00A06FBF" w:rsidP="00C63DEE">
      <w:pPr>
        <w:widowControl w:val="0"/>
      </w:pPr>
    </w:p>
    <w:p w:rsidR="00A06FBF" w:rsidRDefault="00A06FBF" w:rsidP="00A06FBF">
      <w:pPr>
        <w:widowControl w:val="0"/>
      </w:pPr>
      <w:r>
        <w:t>The course will also include a group assignment to prepare a class</w:t>
      </w:r>
      <w:r>
        <w:t xml:space="preserve"> presentation of approximately 5</w:t>
      </w:r>
      <w:r>
        <w:t xml:space="preserve"> minutes per student, to be presented</w:t>
      </w:r>
      <w:r w:rsidR="003E11CA">
        <w:t xml:space="preserve"> in one of the class sessions during the final three weeks</w:t>
      </w:r>
      <w:r>
        <w:t xml:space="preserve"> of the semester.  In this assignment you will be required to analyze a problem of urban or regional politics or policy from a comparative perspective, either by comparing among cities or comparing specific issues or problems within the same city.   The assignment is designed to foc</w:t>
      </w:r>
      <w:r w:rsidR="003E11CA">
        <w:t xml:space="preserve">us on the Latin American, Chinese and Indian </w:t>
      </w:r>
      <w:r>
        <w:t>cities covered in the readings</w:t>
      </w:r>
      <w:r w:rsidR="003E11CA">
        <w:t xml:space="preserve"> or </w:t>
      </w:r>
      <w:r w:rsidR="00955088">
        <w:t>the city that was the focus of the</w:t>
      </w:r>
      <w:r w:rsidR="003E11CA">
        <w:t xml:space="preserve"> first assignment</w:t>
      </w:r>
      <w:r>
        <w:t xml:space="preserve">, but may also include others selected in consultation with the instructor.   </w:t>
      </w:r>
      <w:r>
        <w:lastRenderedPageBreak/>
        <w:t>Each group will work with the instructor to develop plans for this project.</w:t>
      </w:r>
    </w:p>
    <w:p w:rsidR="00A06FBF" w:rsidRDefault="00A06FBF" w:rsidP="00C63DEE">
      <w:pPr>
        <w:widowControl w:val="0"/>
      </w:pPr>
    </w:p>
    <w:p w:rsidR="002879F2" w:rsidRDefault="00013E00">
      <w:pPr>
        <w:widowControl w:val="0"/>
      </w:pPr>
      <w:r>
        <w:t xml:space="preserve">The final written assignment, a term paper of </w:t>
      </w:r>
      <w:r w:rsidR="00CA773A">
        <w:t>15</w:t>
      </w:r>
      <w:r w:rsidR="00352C6F">
        <w:t>-20</w:t>
      </w:r>
      <w:r>
        <w:t xml:space="preserve"> pages, </w:t>
      </w:r>
      <w:r w:rsidR="009144F3">
        <w:t>will</w:t>
      </w:r>
      <w:r>
        <w:t xml:space="preserve"> enable you to draw on research </w:t>
      </w:r>
      <w:r w:rsidR="0026679D">
        <w:t xml:space="preserve">over the semester </w:t>
      </w:r>
      <w:r>
        <w:t xml:space="preserve">to </w:t>
      </w:r>
      <w:r w:rsidR="00CA773A">
        <w:t xml:space="preserve">undertake </w:t>
      </w:r>
      <w:r>
        <w:t xml:space="preserve">a focused </w:t>
      </w:r>
      <w:r w:rsidR="00CA773A">
        <w:t>analys</w:t>
      </w:r>
      <w:r w:rsidR="00386882">
        <w:t>is of a particular city or urban issue</w:t>
      </w:r>
      <w:r>
        <w:t>.</w:t>
      </w:r>
      <w:r w:rsidR="00CA773A">
        <w:t xml:space="preserve">   </w:t>
      </w:r>
      <w:r w:rsidR="0026679D">
        <w:t xml:space="preserve">It is designed to allow you to build on the results of the </w:t>
      </w:r>
      <w:r w:rsidR="00DE0757">
        <w:t>first paper</w:t>
      </w:r>
      <w:r w:rsidR="00A06FBF">
        <w:t xml:space="preserve"> or your presentation</w:t>
      </w:r>
      <w:r w:rsidR="0026679D">
        <w:t>.</w:t>
      </w:r>
      <w:r w:rsidR="001C4E10">
        <w:t xml:space="preserve"> You are </w:t>
      </w:r>
      <w:r w:rsidR="004E59FC">
        <w:t>encouraged to focus your paper on any city (or cities) that holds special interest for you</w:t>
      </w:r>
      <w:r w:rsidR="00955088">
        <w:t>, including the one that was the subject of your first assignment</w:t>
      </w:r>
      <w:r w:rsidR="004E59FC">
        <w:t>.  W</w:t>
      </w:r>
      <w:r w:rsidR="0026679D">
        <w:t>ith the approval of the instructor</w:t>
      </w:r>
      <w:r w:rsidR="009144F3">
        <w:t xml:space="preserve">, you may </w:t>
      </w:r>
      <w:r w:rsidR="0026679D">
        <w:t xml:space="preserve">devise your own paper topic.  </w:t>
      </w:r>
    </w:p>
    <w:p w:rsidR="002879F2" w:rsidRDefault="002879F2">
      <w:pPr>
        <w:widowControl w:val="0"/>
      </w:pPr>
    </w:p>
    <w:p w:rsidR="00CA773A" w:rsidRDefault="002879F2">
      <w:pPr>
        <w:widowControl w:val="0"/>
      </w:pPr>
      <w:r>
        <w:t xml:space="preserve">On April </w:t>
      </w:r>
      <w:r w:rsidR="00A06FBF">
        <w:t>9</w:t>
      </w:r>
      <w:r>
        <w:t xml:space="preserve">, the lecture </w:t>
      </w:r>
      <w:r w:rsidR="00FD7CB5">
        <w:t>period and the following office</w:t>
      </w:r>
      <w:r>
        <w:t xml:space="preserve"> hours will be reserved for meetings with the instructor to discuss plans for the </w:t>
      </w:r>
      <w:r w:rsidR="00A06FBF">
        <w:t xml:space="preserve">presentations and </w:t>
      </w:r>
      <w:r>
        <w:t xml:space="preserve">term paper.  </w:t>
      </w:r>
      <w:r w:rsidR="00A06FBF">
        <w:t>By this meeting</w:t>
      </w:r>
      <w:r>
        <w:t>, students are advised to submit a topic statement containing 1) a brief description of the topic, including the cities and issues, 2) a reference list or discussion of the sources to be used, and 3)  preliminary hypotheses or arguments that the paper will advance.</w:t>
      </w:r>
    </w:p>
    <w:p w:rsidR="00013E00" w:rsidRDefault="00013E00">
      <w:pPr>
        <w:widowControl w:val="0"/>
      </w:pPr>
      <w:r>
        <w:tab/>
      </w:r>
      <w:r>
        <w:tab/>
      </w:r>
      <w:r>
        <w:tab/>
      </w:r>
    </w:p>
    <w:p w:rsidR="00013E00" w:rsidRDefault="00013E00">
      <w:pPr>
        <w:widowControl w:val="0"/>
      </w:pPr>
      <w:r>
        <w:t>Weighting of assignments will be as follows:</w:t>
      </w:r>
    </w:p>
    <w:p w:rsidR="00013E00" w:rsidRDefault="00013E00">
      <w:pPr>
        <w:widowControl w:val="0"/>
      </w:pPr>
    </w:p>
    <w:p w:rsidR="00013E00" w:rsidRDefault="00013E00">
      <w:pPr>
        <w:widowControl w:val="0"/>
        <w:jc w:val="center"/>
      </w:pPr>
      <w:r>
        <w:t xml:space="preserve">Initial paper: </w:t>
      </w:r>
      <w:r w:rsidR="00352C6F">
        <w:t>15</w:t>
      </w:r>
      <w:r>
        <w:t>%</w:t>
      </w:r>
    </w:p>
    <w:p w:rsidR="00013E00" w:rsidRDefault="00013E00">
      <w:pPr>
        <w:widowControl w:val="0"/>
        <w:jc w:val="center"/>
      </w:pPr>
      <w:r>
        <w:t xml:space="preserve">Mid-term: </w:t>
      </w:r>
      <w:r w:rsidR="00935FFA">
        <w:t>2</w:t>
      </w:r>
      <w:r w:rsidR="00352C6F">
        <w:t>5</w:t>
      </w:r>
      <w:r>
        <w:t>%</w:t>
      </w:r>
    </w:p>
    <w:p w:rsidR="00C63DEE" w:rsidRDefault="00A06FBF" w:rsidP="00C63DEE">
      <w:pPr>
        <w:widowControl w:val="0"/>
        <w:jc w:val="center"/>
      </w:pPr>
      <w:r>
        <w:t>Discussion postings: 15</w:t>
      </w:r>
      <w:r w:rsidR="00C63DEE">
        <w:t>% (5% each)</w:t>
      </w:r>
    </w:p>
    <w:p w:rsidR="002B6F1D" w:rsidRDefault="00BA3DCD">
      <w:pPr>
        <w:widowControl w:val="0"/>
        <w:jc w:val="center"/>
      </w:pPr>
      <w:r>
        <w:t>Group/individual p</w:t>
      </w:r>
      <w:r w:rsidR="002B6F1D">
        <w:t>resentation:  10%</w:t>
      </w:r>
    </w:p>
    <w:p w:rsidR="00013E00" w:rsidRDefault="002B6F1D">
      <w:pPr>
        <w:widowControl w:val="0"/>
        <w:jc w:val="center"/>
      </w:pPr>
      <w:r>
        <w:t xml:space="preserve">Final </w:t>
      </w:r>
      <w:r w:rsidR="00E53759">
        <w:t>term paper</w:t>
      </w:r>
      <w:r w:rsidR="00013E00">
        <w:t xml:space="preserve">: </w:t>
      </w:r>
      <w:r>
        <w:t>3</w:t>
      </w:r>
      <w:r w:rsidR="00A06FBF">
        <w:t>5</w:t>
      </w:r>
      <w:r w:rsidR="00013E00">
        <w:t>%</w:t>
      </w:r>
    </w:p>
    <w:p w:rsidR="00013E00" w:rsidRDefault="00013E00">
      <w:pPr>
        <w:widowControl w:val="0"/>
        <w:jc w:val="center"/>
      </w:pPr>
    </w:p>
    <w:p w:rsidR="00013E00" w:rsidRDefault="00013E00">
      <w:pPr>
        <w:widowControl w:val="0"/>
      </w:pPr>
      <w:r>
        <w:t>This list of assignments is based on the assumption that all students will do all the required reading, attend all classes and participate regularly and constructively in discussions.  Failure to do any of these tasks will be considered just cause for lowering of your final grade.</w:t>
      </w:r>
    </w:p>
    <w:p w:rsidR="00013E00" w:rsidRDefault="00013E00">
      <w:pPr>
        <w:widowControl w:val="0"/>
      </w:pPr>
    </w:p>
    <w:p w:rsidR="00013E00" w:rsidRDefault="00013E00">
      <w:pPr>
        <w:widowControl w:val="0"/>
      </w:pPr>
      <w:r>
        <w:t>Any student requesting academic accommodations based on a disability is required to register with Disability Services and Programs (DSP) each semester.  A letter of verification for approved accommodations can be obtained from DSP.  Please be sure the letter is delivered to me (or to TA) as early in the semester as possible.  DSP is located in STU 301 and is open 8:30 a.m. - 5:00 p.m., Monday through Friday.  The phone number for DSP is (213) 740-0776.</w:t>
      </w:r>
    </w:p>
    <w:p w:rsidR="00013E00" w:rsidRDefault="00013E00">
      <w:pPr>
        <w:widowControl w:val="0"/>
        <w:rPr>
          <w:b/>
        </w:rPr>
      </w:pPr>
    </w:p>
    <w:p w:rsidR="00013E00" w:rsidRDefault="00013E00">
      <w:pPr>
        <w:widowControl w:val="0"/>
        <w:rPr>
          <w:b/>
        </w:rPr>
      </w:pPr>
    </w:p>
    <w:p w:rsidR="00013E00" w:rsidRDefault="00013E00">
      <w:pPr>
        <w:widowControl w:val="0"/>
        <w:rPr>
          <w:sz w:val="28"/>
        </w:rPr>
      </w:pPr>
      <w:r>
        <w:rPr>
          <w:b/>
          <w:sz w:val="28"/>
        </w:rPr>
        <w:t>Reading List</w:t>
      </w:r>
    </w:p>
    <w:p w:rsidR="00013E00" w:rsidRDefault="00013E00">
      <w:pPr>
        <w:widowControl w:val="0"/>
      </w:pPr>
      <w:r>
        <w:t>(*</w:t>
      </w:r>
      <w:r w:rsidR="00386882">
        <w:t>Available for download online at Blackboard website for the course, in “Course content” folder</w:t>
      </w:r>
      <w:r>
        <w:t>)</w:t>
      </w:r>
      <w:r>
        <w:tab/>
      </w:r>
      <w:r>
        <w:tab/>
      </w:r>
      <w:r>
        <w:tab/>
      </w:r>
      <w:r>
        <w:tab/>
      </w:r>
      <w:r>
        <w:tab/>
      </w:r>
      <w:r>
        <w:tab/>
      </w:r>
      <w:r>
        <w:tab/>
      </w:r>
    </w:p>
    <w:p w:rsidR="00013E00" w:rsidRDefault="00013E00">
      <w:pPr>
        <w:widowControl w:val="0"/>
      </w:pPr>
    </w:p>
    <w:p w:rsidR="00013E00" w:rsidRDefault="00013E00">
      <w:pPr>
        <w:widowControl w:val="0"/>
      </w:pPr>
      <w:r>
        <w:t xml:space="preserve">January </w:t>
      </w:r>
      <w:r w:rsidR="00352C6F">
        <w:t>13, 15</w:t>
      </w:r>
      <w:r>
        <w:t xml:space="preserve">: </w:t>
      </w:r>
      <w:r w:rsidR="004222C7">
        <w:rPr>
          <w:b/>
        </w:rPr>
        <w:t>Introduction</w:t>
      </w:r>
      <w:r>
        <w:rPr>
          <w:b/>
        </w:rPr>
        <w:t xml:space="preserve"> </w:t>
      </w:r>
    </w:p>
    <w:p w:rsidR="00DE0757" w:rsidRDefault="00DE0757">
      <w:pPr>
        <w:widowControl w:val="0"/>
      </w:pPr>
    </w:p>
    <w:p w:rsidR="00013E00" w:rsidRDefault="004D68AF">
      <w:pPr>
        <w:widowControl w:val="0"/>
      </w:pPr>
      <w:r>
        <w:t>*</w:t>
      </w:r>
      <w:r w:rsidR="00C57269">
        <w:t xml:space="preserve">United Nations, </w:t>
      </w:r>
      <w:r w:rsidR="00AE2BED">
        <w:rPr>
          <w:i/>
        </w:rPr>
        <w:t>Prosperity of Cities</w:t>
      </w:r>
      <w:r w:rsidR="00C57269">
        <w:rPr>
          <w:i/>
        </w:rPr>
        <w:t xml:space="preserve"> (State of the World’s Cities</w:t>
      </w:r>
      <w:r w:rsidR="00013E00">
        <w:t xml:space="preserve"> </w:t>
      </w:r>
      <w:r w:rsidR="00AE2BED">
        <w:rPr>
          <w:i/>
        </w:rPr>
        <w:t>2012</w:t>
      </w:r>
      <w:r w:rsidR="00C57269">
        <w:rPr>
          <w:i/>
        </w:rPr>
        <w:t xml:space="preserve"> – 201</w:t>
      </w:r>
      <w:r w:rsidR="00AE2BED">
        <w:rPr>
          <w:i/>
        </w:rPr>
        <w:t>3</w:t>
      </w:r>
      <w:proofErr w:type="gramStart"/>
      <w:r w:rsidR="009B7112">
        <w:rPr>
          <w:i/>
        </w:rPr>
        <w:t xml:space="preserve">) </w:t>
      </w:r>
      <w:r w:rsidR="00C57269">
        <w:t xml:space="preserve"> (</w:t>
      </w:r>
      <w:proofErr w:type="gramEnd"/>
      <w:r w:rsidR="00C57269">
        <w:t>Nair</w:t>
      </w:r>
      <w:r w:rsidR="00AE2BED">
        <w:t>obi:  UN Habitat, 2013, pp. x -xx</w:t>
      </w:r>
      <w:r w:rsidR="00013E00">
        <w:t xml:space="preserve"> (Downloadable in PDF format online at</w:t>
      </w:r>
      <w:r w:rsidR="00AE2BED">
        <w:t xml:space="preserve"> </w:t>
      </w:r>
      <w:hyperlink r:id="rId9" w:history="1">
        <w:r w:rsidR="00AE2BED" w:rsidRPr="00767992">
          <w:rPr>
            <w:rStyle w:val="Hyperlink"/>
          </w:rPr>
          <w:t>http://www.unhabitat.org/pmss/listItemDetails.aspx?publicationID</w:t>
        </w:r>
        <w:r w:rsidR="00AE2BED" w:rsidRPr="00767992">
          <w:rPr>
            <w:rStyle w:val="Hyperlink"/>
          </w:rPr>
          <w:t>=</w:t>
        </w:r>
        <w:r w:rsidR="00AE2BED" w:rsidRPr="00767992">
          <w:rPr>
            <w:rStyle w:val="Hyperlink"/>
          </w:rPr>
          <w:t>3387</w:t>
        </w:r>
      </w:hyperlink>
      <w:r w:rsidR="00013E00">
        <w:t>)</w:t>
      </w:r>
    </w:p>
    <w:p w:rsidR="00013E00" w:rsidRDefault="004D68AF">
      <w:pPr>
        <w:widowControl w:val="0"/>
      </w:pPr>
      <w:r>
        <w:t>*</w:t>
      </w:r>
      <w:r w:rsidR="00013E00">
        <w:t xml:space="preserve">Robert Dahl, “The City in the Future of Democracy,” </w:t>
      </w:r>
      <w:r w:rsidR="00013E00">
        <w:rPr>
          <w:i/>
        </w:rPr>
        <w:t>American Political Science Review</w:t>
      </w:r>
      <w:r w:rsidR="00013E00">
        <w:t xml:space="preserve"> 61(4): 953-97</w:t>
      </w:r>
      <w:r w:rsidR="00F81A02">
        <w:t>0 (1967). (</w:t>
      </w:r>
      <w:proofErr w:type="gramStart"/>
      <w:r w:rsidR="00F81A02">
        <w:t>downloadable</w:t>
      </w:r>
      <w:proofErr w:type="gramEnd"/>
      <w:r w:rsidR="00F81A02">
        <w:t xml:space="preserve"> online </w:t>
      </w:r>
      <w:r w:rsidR="00981A9B">
        <w:t>at JSTOR</w:t>
      </w:r>
      <w:r w:rsidR="00013E00">
        <w:t>)</w:t>
      </w:r>
    </w:p>
    <w:p w:rsidR="00013E00" w:rsidRDefault="00C16188">
      <w:pPr>
        <w:widowControl w:val="0"/>
      </w:pPr>
      <w:r w:rsidRPr="00C16188">
        <w:t>Magnusson, W</w:t>
      </w:r>
      <w:r>
        <w:t>arren</w:t>
      </w:r>
      <w:r w:rsidRPr="00C16188">
        <w:t>. (2010). Seeing Like a City. In J. S. Da</w:t>
      </w:r>
      <w:r>
        <w:t xml:space="preserve">vies &amp; D. L. </w:t>
      </w:r>
      <w:proofErr w:type="spellStart"/>
      <w:r>
        <w:t>I</w:t>
      </w:r>
      <w:r w:rsidRPr="00C16188">
        <w:t>mbroscio</w:t>
      </w:r>
      <w:proofErr w:type="spellEnd"/>
      <w:r w:rsidRPr="00C16188">
        <w:t xml:space="preserve"> (Eds.), </w:t>
      </w:r>
      <w:r w:rsidRPr="00C16188">
        <w:rPr>
          <w:i/>
          <w:iCs/>
        </w:rPr>
        <w:t>Critical Urban Studies: New Directions</w:t>
      </w:r>
      <w:r w:rsidRPr="00C16188">
        <w:t xml:space="preserve"> (pp. 41-54). Beverly </w:t>
      </w:r>
      <w:proofErr w:type="spellStart"/>
      <w:r w:rsidRPr="00C16188">
        <w:t>Hillls</w:t>
      </w:r>
      <w:proofErr w:type="spellEnd"/>
      <w:r w:rsidRPr="00C16188">
        <w:t>, CA: Sage</w:t>
      </w:r>
      <w:r>
        <w:t xml:space="preserve"> (accessible online through Homer)</w:t>
      </w:r>
      <w:r w:rsidRPr="00C16188">
        <w:t>.</w:t>
      </w:r>
    </w:p>
    <w:p w:rsidR="003E11CA" w:rsidRDefault="003E11CA">
      <w:pPr>
        <w:widowControl w:val="0"/>
      </w:pPr>
    </w:p>
    <w:p w:rsidR="00C63DEE" w:rsidRDefault="00C63DEE">
      <w:pPr>
        <w:widowControl w:val="0"/>
      </w:pPr>
    </w:p>
    <w:p w:rsidR="004B68A5" w:rsidRPr="004222C7" w:rsidRDefault="004222C7">
      <w:pPr>
        <w:widowControl w:val="0"/>
        <w:rPr>
          <w:b/>
          <w:sz w:val="28"/>
          <w:szCs w:val="28"/>
        </w:rPr>
      </w:pPr>
      <w:r w:rsidRPr="004222C7">
        <w:rPr>
          <w:b/>
          <w:sz w:val="28"/>
          <w:szCs w:val="28"/>
        </w:rPr>
        <w:t>URBAN GOVERNANCE</w:t>
      </w:r>
      <w:r w:rsidR="003515C5">
        <w:rPr>
          <w:b/>
          <w:sz w:val="28"/>
          <w:szCs w:val="28"/>
        </w:rPr>
        <w:t xml:space="preserve"> </w:t>
      </w:r>
    </w:p>
    <w:p w:rsidR="00013E00" w:rsidRDefault="00013E00">
      <w:pPr>
        <w:widowControl w:val="0"/>
      </w:pPr>
    </w:p>
    <w:p w:rsidR="004222C7" w:rsidRDefault="00352C6F">
      <w:pPr>
        <w:widowControl w:val="0"/>
        <w:rPr>
          <w:b/>
        </w:rPr>
      </w:pPr>
      <w:r>
        <w:t>January 20, 22</w:t>
      </w:r>
      <w:r w:rsidR="009B7112">
        <w:t xml:space="preserve">:  </w:t>
      </w:r>
      <w:r w:rsidR="009B7112">
        <w:rPr>
          <w:b/>
        </w:rPr>
        <w:t>What Should Urban Governance Do?</w:t>
      </w:r>
    </w:p>
    <w:p w:rsidR="00DE0757" w:rsidRDefault="00DE0757">
      <w:pPr>
        <w:widowControl w:val="0"/>
      </w:pPr>
    </w:p>
    <w:p w:rsidR="009B7112" w:rsidRPr="009B7112" w:rsidRDefault="009B7112">
      <w:pPr>
        <w:widowControl w:val="0"/>
      </w:pPr>
      <w:r>
        <w:t xml:space="preserve">United Nations, </w:t>
      </w:r>
      <w:r>
        <w:rPr>
          <w:i/>
        </w:rPr>
        <w:t>Prosperity of Cities</w:t>
      </w:r>
      <w:r>
        <w:t>, pp. 4-24.</w:t>
      </w:r>
    </w:p>
    <w:p w:rsidR="00D17ECE" w:rsidRDefault="009B7112">
      <w:pPr>
        <w:widowControl w:val="0"/>
      </w:pPr>
      <w:r>
        <w:t xml:space="preserve">Jefferey M. Sellers, </w:t>
      </w:r>
      <w:r>
        <w:rPr>
          <w:i/>
        </w:rPr>
        <w:t xml:space="preserve">Governing From Below:  Urban Regions and the Global Economy </w:t>
      </w:r>
      <w:r>
        <w:t>(New York:  Cambridge University Press, 2002), pp.</w:t>
      </w:r>
      <w:r w:rsidR="00D17ECE">
        <w:t xml:space="preserve"> 178-190.</w:t>
      </w:r>
    </w:p>
    <w:p w:rsidR="009B7112" w:rsidRPr="009B7112" w:rsidRDefault="004056BB">
      <w:pPr>
        <w:widowControl w:val="0"/>
      </w:pPr>
      <w:r>
        <w:t>*</w:t>
      </w:r>
      <w:proofErr w:type="spellStart"/>
      <w:r w:rsidR="00D17ECE">
        <w:t>Shlomo</w:t>
      </w:r>
      <w:proofErr w:type="spellEnd"/>
      <w:r w:rsidR="00D17ECE">
        <w:t xml:space="preserve"> Angel, </w:t>
      </w:r>
      <w:r>
        <w:rPr>
          <w:i/>
        </w:rPr>
        <w:t>Making Room for a P</w:t>
      </w:r>
      <w:r w:rsidR="00D17ECE">
        <w:rPr>
          <w:i/>
        </w:rPr>
        <w:t xml:space="preserve">lanet of </w:t>
      </w:r>
      <w:r w:rsidR="00D17ECE" w:rsidRPr="004056BB">
        <w:rPr>
          <w:i/>
        </w:rPr>
        <w:t>Cities</w:t>
      </w:r>
      <w:r w:rsidR="00D17ECE">
        <w:t xml:space="preserve"> (Cambridge, MA:  Lincoln Institute of Land Policy, 2012), pp. </w:t>
      </w:r>
      <w:r w:rsidR="00D17ECE" w:rsidRPr="00D17ECE">
        <w:t>21</w:t>
      </w:r>
      <w:r>
        <w:t xml:space="preserve">-73, downloadable from </w:t>
      </w:r>
      <w:hyperlink r:id="rId10" w:history="1">
        <w:r w:rsidRPr="00BA3DCD">
          <w:rPr>
            <w:rStyle w:val="Hyperlink"/>
          </w:rPr>
          <w:t>http://www.lincolninst.edu/pubs/1880_Making-Room-for-a-Planet-of-Cities-urban-expansion</w:t>
        </w:r>
      </w:hyperlink>
    </w:p>
    <w:p w:rsidR="009B7112" w:rsidRPr="009B7112" w:rsidRDefault="009B7112">
      <w:pPr>
        <w:widowControl w:val="0"/>
        <w:rPr>
          <w:b/>
        </w:rPr>
      </w:pPr>
    </w:p>
    <w:p w:rsidR="004222C7" w:rsidRDefault="004222C7">
      <w:pPr>
        <w:widowControl w:val="0"/>
      </w:pPr>
    </w:p>
    <w:p w:rsidR="004222C7" w:rsidRDefault="004222C7">
      <w:pPr>
        <w:widowControl w:val="0"/>
        <w:rPr>
          <w:b/>
        </w:rPr>
      </w:pPr>
      <w:r>
        <w:t xml:space="preserve">January </w:t>
      </w:r>
      <w:r w:rsidR="00352C6F">
        <w:t>27, 29</w:t>
      </w:r>
      <w:r w:rsidR="001D4583">
        <w:t xml:space="preserve">:  </w:t>
      </w:r>
      <w:r w:rsidR="00CD2D23">
        <w:rPr>
          <w:b/>
        </w:rPr>
        <w:t>Decentralization,</w:t>
      </w:r>
      <w:r w:rsidR="001D4583">
        <w:rPr>
          <w:b/>
        </w:rPr>
        <w:t xml:space="preserve"> Governance</w:t>
      </w:r>
      <w:r w:rsidR="00CD2D23">
        <w:rPr>
          <w:b/>
        </w:rPr>
        <w:t xml:space="preserve"> and Civil Society</w:t>
      </w:r>
    </w:p>
    <w:p w:rsidR="00DE0757" w:rsidRDefault="00DE0757">
      <w:pPr>
        <w:widowControl w:val="0"/>
      </w:pPr>
    </w:p>
    <w:p w:rsidR="001D4583" w:rsidRDefault="00CD2D23">
      <w:pPr>
        <w:widowControl w:val="0"/>
      </w:pPr>
      <w:r>
        <w:t>*</w:t>
      </w:r>
      <w:proofErr w:type="spellStart"/>
      <w:r w:rsidR="001D4583" w:rsidRPr="001D4583">
        <w:t>Hooghe</w:t>
      </w:r>
      <w:proofErr w:type="spellEnd"/>
      <w:r w:rsidR="001D4583" w:rsidRPr="001D4583">
        <w:t xml:space="preserve">, L., &amp; Marks, G. (2003). Unraveling the Central State, but How? Types of Multi-level Governance. </w:t>
      </w:r>
      <w:r w:rsidR="001D4583" w:rsidRPr="001D4583">
        <w:rPr>
          <w:i/>
          <w:iCs/>
        </w:rPr>
        <w:t>American Political Science Review, 97</w:t>
      </w:r>
      <w:r w:rsidR="001D4583" w:rsidRPr="001D4583">
        <w:t>(02), 233-243.</w:t>
      </w:r>
    </w:p>
    <w:p w:rsidR="00BE6918" w:rsidRPr="00BE6918" w:rsidRDefault="00BE6918">
      <w:pPr>
        <w:widowControl w:val="0"/>
      </w:pPr>
      <w:r>
        <w:t xml:space="preserve">Sellers, </w:t>
      </w:r>
      <w:r>
        <w:rPr>
          <w:i/>
        </w:rPr>
        <w:t>Governing From Below</w:t>
      </w:r>
      <w:r>
        <w:t>, pp. 1-32, 90-110.</w:t>
      </w:r>
    </w:p>
    <w:p w:rsidR="001D4583" w:rsidRDefault="00CD2D23">
      <w:pPr>
        <w:widowControl w:val="0"/>
      </w:pPr>
      <w:r>
        <w:t>*</w:t>
      </w:r>
      <w:r w:rsidR="001D4583">
        <w:t xml:space="preserve">Jefferey M. Sellers, Anders </w:t>
      </w:r>
      <w:proofErr w:type="spellStart"/>
      <w:r w:rsidR="001D4583">
        <w:t>Lidstrom</w:t>
      </w:r>
      <w:proofErr w:type="spellEnd"/>
      <w:r w:rsidR="001D4583">
        <w:t xml:space="preserve"> and </w:t>
      </w:r>
      <w:proofErr w:type="spellStart"/>
      <w:r w:rsidR="001D4583">
        <w:t>Yooil</w:t>
      </w:r>
      <w:proofErr w:type="spellEnd"/>
      <w:r w:rsidR="001D4583">
        <w:t xml:space="preserve"> Bae, </w:t>
      </w:r>
      <w:r w:rsidR="001D4583" w:rsidRPr="001D4583">
        <w:rPr>
          <w:i/>
        </w:rPr>
        <w:t>Multilevel Local</w:t>
      </w:r>
      <w:r w:rsidR="001D4583">
        <w:t xml:space="preserve"> </w:t>
      </w:r>
      <w:r w:rsidR="001D4583">
        <w:rPr>
          <w:i/>
        </w:rPr>
        <w:t>Linkages and the Democratic State</w:t>
      </w:r>
      <w:r w:rsidR="001D4583">
        <w:t xml:space="preserve"> (</w:t>
      </w:r>
      <w:r w:rsidR="006B6A4F">
        <w:t xml:space="preserve">chapter from soon to be published </w:t>
      </w:r>
      <w:r w:rsidR="001D4583">
        <w:t xml:space="preserve">book), Chapter 1. </w:t>
      </w:r>
    </w:p>
    <w:p w:rsidR="001D4583" w:rsidRDefault="001D4583">
      <w:pPr>
        <w:widowControl w:val="0"/>
      </w:pPr>
    </w:p>
    <w:p w:rsidR="002879F2" w:rsidRDefault="002879F2">
      <w:pPr>
        <w:widowControl w:val="0"/>
      </w:pPr>
    </w:p>
    <w:p w:rsidR="000C32C6" w:rsidRDefault="00D065F9">
      <w:pPr>
        <w:widowControl w:val="0"/>
        <w:rPr>
          <w:b/>
          <w:sz w:val="28"/>
        </w:rPr>
      </w:pPr>
      <w:r>
        <w:rPr>
          <w:b/>
          <w:sz w:val="28"/>
        </w:rPr>
        <w:t xml:space="preserve">URBAN GOVERNANCE AND </w:t>
      </w:r>
      <w:r w:rsidR="003515C5">
        <w:rPr>
          <w:b/>
          <w:sz w:val="28"/>
        </w:rPr>
        <w:t xml:space="preserve">THE </w:t>
      </w:r>
      <w:r w:rsidR="000320BC">
        <w:rPr>
          <w:b/>
          <w:sz w:val="28"/>
        </w:rPr>
        <w:t>STATE</w:t>
      </w:r>
      <w:r w:rsidR="000507DA">
        <w:rPr>
          <w:b/>
          <w:sz w:val="28"/>
        </w:rPr>
        <w:t xml:space="preserve"> IN HISTORICAL PERSPECTIVE</w:t>
      </w:r>
    </w:p>
    <w:p w:rsidR="00013E00" w:rsidRDefault="00013E00">
      <w:pPr>
        <w:widowControl w:val="0"/>
      </w:pPr>
    </w:p>
    <w:p w:rsidR="00013E00" w:rsidRDefault="00352C6F">
      <w:pPr>
        <w:widowControl w:val="0"/>
      </w:pPr>
      <w:r>
        <w:t>February 3, 5</w:t>
      </w:r>
      <w:r w:rsidR="00013E00">
        <w:t xml:space="preserve">: </w:t>
      </w:r>
      <w:r w:rsidR="00013E00">
        <w:rPr>
          <w:b/>
        </w:rPr>
        <w:t>City-states and Empires: Athens and Rome</w:t>
      </w:r>
    </w:p>
    <w:p w:rsidR="00E53759" w:rsidRDefault="00E53759">
      <w:pPr>
        <w:widowControl w:val="0"/>
      </w:pPr>
    </w:p>
    <w:p w:rsidR="00013E00" w:rsidRDefault="00013E00">
      <w:pPr>
        <w:widowControl w:val="0"/>
      </w:pPr>
      <w:r>
        <w:t xml:space="preserve">*Peter Hall, </w:t>
      </w:r>
      <w:r>
        <w:rPr>
          <w:i/>
        </w:rPr>
        <w:t>Cities in Civilization</w:t>
      </w:r>
      <w:r>
        <w:t xml:space="preserve"> (New York: Pantheon, 1998), pp. 24-68.</w:t>
      </w:r>
    </w:p>
    <w:p w:rsidR="00013E00" w:rsidRDefault="00013E00">
      <w:pPr>
        <w:widowControl w:val="0"/>
      </w:pPr>
      <w:r>
        <w:t xml:space="preserve">Pericles’ Funeral Oration (online at: </w:t>
      </w:r>
      <w:bookmarkStart w:id="0" w:name="OLE_LINK1"/>
      <w:bookmarkStart w:id="1" w:name="OLE_LINK2"/>
      <w:r>
        <w:t>http://www.wsu.edu:8080/~wldciv/world_civ_reader/world_civ_reader_1/pericles.html</w:t>
      </w:r>
      <w:bookmarkEnd w:id="0"/>
      <w:bookmarkEnd w:id="1"/>
      <w:r>
        <w:t>).</w:t>
      </w:r>
    </w:p>
    <w:p w:rsidR="00013E00" w:rsidRDefault="00013E00">
      <w:pPr>
        <w:widowControl w:val="0"/>
      </w:pPr>
      <w:r>
        <w:t xml:space="preserve">*Lewis Mumford, </w:t>
      </w:r>
      <w:proofErr w:type="gramStart"/>
      <w:r>
        <w:rPr>
          <w:i/>
        </w:rPr>
        <w:t>The</w:t>
      </w:r>
      <w:proofErr w:type="gramEnd"/>
      <w:r>
        <w:rPr>
          <w:i/>
        </w:rPr>
        <w:t xml:space="preserve"> City in History</w:t>
      </w:r>
      <w:r>
        <w:t xml:space="preserve"> (San Diego: Harvest Books, 1961), pp. 205-242.</w:t>
      </w:r>
    </w:p>
    <w:p w:rsidR="00DE0757" w:rsidRDefault="005F1D06">
      <w:pPr>
        <w:widowControl w:val="0"/>
      </w:pPr>
      <w:r>
        <w:t xml:space="preserve">David </w:t>
      </w:r>
      <w:proofErr w:type="spellStart"/>
      <w:r>
        <w:t>Macauley</w:t>
      </w:r>
      <w:proofErr w:type="spellEnd"/>
      <w:r>
        <w:t>, “Roman City</w:t>
      </w:r>
      <w:proofErr w:type="gramStart"/>
      <w:r>
        <w:t>”  (</w:t>
      </w:r>
      <w:proofErr w:type="gramEnd"/>
      <w:r>
        <w:t xml:space="preserve">video, may be viewed in </w:t>
      </w:r>
      <w:proofErr w:type="spellStart"/>
      <w:r>
        <w:t>Leavey</w:t>
      </w:r>
      <w:proofErr w:type="spellEnd"/>
      <w:r>
        <w:t xml:space="preserve"> Library or online at </w:t>
      </w:r>
      <w:hyperlink r:id="rId11" w:history="1">
        <w:r w:rsidRPr="00580B5E">
          <w:rPr>
            <w:rStyle w:val="Hyperlink"/>
          </w:rPr>
          <w:t>http://www.youtube.com/watch?v=9K7Yds8bWz4</w:t>
        </w:r>
      </w:hyperlink>
      <w:r>
        <w:t>)</w:t>
      </w:r>
    </w:p>
    <w:p w:rsidR="00013E00" w:rsidRDefault="00013E00">
      <w:pPr>
        <w:widowControl w:val="0"/>
      </w:pPr>
    </w:p>
    <w:p w:rsidR="005F1D06" w:rsidRDefault="005F1D06">
      <w:pPr>
        <w:widowControl w:val="0"/>
      </w:pPr>
    </w:p>
    <w:p w:rsidR="00013E00" w:rsidRDefault="00352C6F">
      <w:pPr>
        <w:widowControl w:val="0"/>
        <w:rPr>
          <w:b/>
        </w:rPr>
      </w:pPr>
      <w:r>
        <w:lastRenderedPageBreak/>
        <w:t>February 10</w:t>
      </w:r>
      <w:r w:rsidR="00C20E27">
        <w:t xml:space="preserve">, </w:t>
      </w:r>
      <w:r>
        <w:t>12</w:t>
      </w:r>
      <w:r w:rsidR="00013E00">
        <w:t xml:space="preserve">: </w:t>
      </w:r>
      <w:r w:rsidR="00013E00">
        <w:rPr>
          <w:b/>
        </w:rPr>
        <w:t xml:space="preserve">Medieval European Cities and the </w:t>
      </w:r>
      <w:r w:rsidR="00CD2D23">
        <w:rPr>
          <w:b/>
        </w:rPr>
        <w:t>Emergence</w:t>
      </w:r>
      <w:r w:rsidR="00013E00">
        <w:rPr>
          <w:b/>
        </w:rPr>
        <w:t xml:space="preserve"> of States</w:t>
      </w:r>
    </w:p>
    <w:p w:rsidR="00013E00" w:rsidRDefault="00013E00">
      <w:pPr>
        <w:widowControl w:val="0"/>
      </w:pPr>
    </w:p>
    <w:p w:rsidR="00FD036A" w:rsidRDefault="00013E00">
      <w:pPr>
        <w:widowControl w:val="0"/>
      </w:pPr>
      <w:r>
        <w:t xml:space="preserve">Paul M. </w:t>
      </w:r>
      <w:proofErr w:type="spellStart"/>
      <w:r>
        <w:t>Hohenberg</w:t>
      </w:r>
      <w:proofErr w:type="spellEnd"/>
      <w:r>
        <w:t xml:space="preserve"> and Lynn </w:t>
      </w:r>
      <w:proofErr w:type="spellStart"/>
      <w:r>
        <w:t>Hollen</w:t>
      </w:r>
      <w:proofErr w:type="spellEnd"/>
      <w:r>
        <w:t xml:space="preserve"> Lees, </w:t>
      </w:r>
      <w:r>
        <w:rPr>
          <w:i/>
        </w:rPr>
        <w:t>The Making of Urban Europe 1000-1994</w:t>
      </w:r>
      <w:r>
        <w:t xml:space="preserve"> (Cambridge, MA: Harvard University Press, 1995), pp. 17-73, 101-105, 111-113. 137-171.</w:t>
      </w:r>
      <w:r>
        <w:tab/>
      </w:r>
      <w:r>
        <w:tab/>
      </w:r>
    </w:p>
    <w:p w:rsidR="00FD036A" w:rsidRPr="00FD036A" w:rsidRDefault="00FD036A" w:rsidP="00FD036A">
      <w:pPr>
        <w:widowControl w:val="0"/>
      </w:pPr>
      <w:r w:rsidRPr="00FD036A">
        <w:t>*</w:t>
      </w:r>
      <w:proofErr w:type="spellStart"/>
      <w:r w:rsidRPr="00FD036A">
        <w:t>Jefferey</w:t>
      </w:r>
      <w:proofErr w:type="spellEnd"/>
      <w:r w:rsidRPr="00FD036A">
        <w:t xml:space="preserve"> M. Sellers, Anders </w:t>
      </w:r>
      <w:proofErr w:type="spellStart"/>
      <w:r w:rsidRPr="00FD036A">
        <w:t>Lidstrom</w:t>
      </w:r>
      <w:proofErr w:type="spellEnd"/>
      <w:r w:rsidRPr="00FD036A">
        <w:t xml:space="preserve"> and </w:t>
      </w:r>
      <w:proofErr w:type="spellStart"/>
      <w:r w:rsidRPr="00FD036A">
        <w:t>Yooil</w:t>
      </w:r>
      <w:proofErr w:type="spellEnd"/>
      <w:r w:rsidRPr="00FD036A">
        <w:t xml:space="preserve"> Bae, </w:t>
      </w:r>
      <w:r w:rsidRPr="00FD036A">
        <w:rPr>
          <w:i/>
        </w:rPr>
        <w:t>Multilevel Local</w:t>
      </w:r>
      <w:r w:rsidRPr="00FD036A">
        <w:t xml:space="preserve"> </w:t>
      </w:r>
      <w:r w:rsidRPr="00FD036A">
        <w:rPr>
          <w:i/>
        </w:rPr>
        <w:t>Linkages and the Democratic State</w:t>
      </w:r>
      <w:r w:rsidRPr="00FD036A">
        <w:t xml:space="preserve"> (chapter from soon to be published </w:t>
      </w:r>
      <w:r>
        <w:t>book), Chapter 4</w:t>
      </w:r>
      <w:r w:rsidRPr="00FD036A">
        <w:t xml:space="preserve">. </w:t>
      </w:r>
    </w:p>
    <w:p w:rsidR="00013E00" w:rsidRDefault="00013E00">
      <w:pPr>
        <w:widowControl w:val="0"/>
      </w:pPr>
      <w:r>
        <w:tab/>
      </w:r>
      <w:r>
        <w:tab/>
      </w:r>
    </w:p>
    <w:p w:rsidR="00013E00" w:rsidRDefault="00013E00">
      <w:pPr>
        <w:widowControl w:val="0"/>
      </w:pPr>
    </w:p>
    <w:p w:rsidR="00013E00" w:rsidRDefault="00013E00">
      <w:pPr>
        <w:widowControl w:val="0"/>
      </w:pPr>
      <w:r>
        <w:t xml:space="preserve">February </w:t>
      </w:r>
      <w:r w:rsidR="00352C6F">
        <w:t>17, 19</w:t>
      </w:r>
      <w:r>
        <w:t xml:space="preserve">: </w:t>
      </w:r>
      <w:r w:rsidR="007D663D">
        <w:rPr>
          <w:b/>
        </w:rPr>
        <w:t>The Modern Industrial Metropolis</w:t>
      </w:r>
      <w:r>
        <w:t xml:space="preserve">: </w:t>
      </w:r>
      <w:r>
        <w:rPr>
          <w:b/>
        </w:rPr>
        <w:t>The Example of Berlin</w:t>
      </w:r>
    </w:p>
    <w:p w:rsidR="00013E00" w:rsidRDefault="00013E00">
      <w:pPr>
        <w:widowControl w:val="0"/>
      </w:pPr>
    </w:p>
    <w:p w:rsidR="00A85384" w:rsidRPr="004968FB" w:rsidRDefault="004968FB">
      <w:pPr>
        <w:widowControl w:val="0"/>
      </w:pPr>
      <w:proofErr w:type="spellStart"/>
      <w:r>
        <w:t>Kopstein</w:t>
      </w:r>
      <w:proofErr w:type="spellEnd"/>
      <w:r>
        <w:t xml:space="preserve">, Jeffrey and </w:t>
      </w:r>
      <w:proofErr w:type="spellStart"/>
      <w:r>
        <w:t>Lichbach</w:t>
      </w:r>
      <w:proofErr w:type="spellEnd"/>
      <w:r>
        <w:t xml:space="preserve">, Mark, </w:t>
      </w:r>
      <w:r>
        <w:rPr>
          <w:i/>
        </w:rPr>
        <w:t>Comparative Politics</w:t>
      </w:r>
      <w:r>
        <w:t xml:space="preserve"> (Cambridge:   Cambridge University Press, 2014), Chapter 5 (“Germany”, by Andrew Gould).</w:t>
      </w:r>
    </w:p>
    <w:p w:rsidR="00013E00" w:rsidRPr="00BE6918" w:rsidRDefault="00013E00">
      <w:pPr>
        <w:widowControl w:val="0"/>
      </w:pPr>
      <w:proofErr w:type="spellStart"/>
      <w:r w:rsidRPr="00BE6918">
        <w:t>Hohenberg</w:t>
      </w:r>
      <w:proofErr w:type="spellEnd"/>
      <w:r w:rsidRPr="00BE6918">
        <w:t xml:space="preserve"> and Lees, pp. 179-214.</w:t>
      </w:r>
    </w:p>
    <w:p w:rsidR="0010420B" w:rsidRPr="0010420B" w:rsidRDefault="0010420B">
      <w:pPr>
        <w:widowControl w:val="0"/>
      </w:pPr>
      <w:r w:rsidRPr="0010420B">
        <w:t xml:space="preserve">*Peter Hall, </w:t>
      </w:r>
      <w:r w:rsidRPr="0010420B">
        <w:rPr>
          <w:i/>
        </w:rPr>
        <w:t>Cities of Tomorrow</w:t>
      </w:r>
      <w:r w:rsidRPr="0010420B">
        <w:t xml:space="preserve"> (</w:t>
      </w:r>
      <w:r>
        <w:t>London:  Blackwell, 1988</w:t>
      </w:r>
      <w:r w:rsidRPr="0010420B">
        <w:t xml:space="preserve">), pp. </w:t>
      </w:r>
      <w:r>
        <w:t>13-47.</w:t>
      </w:r>
    </w:p>
    <w:p w:rsidR="00013E00" w:rsidRDefault="00013E00">
      <w:pPr>
        <w:widowControl w:val="0"/>
      </w:pPr>
      <w:r>
        <w:t xml:space="preserve">Anthony </w:t>
      </w:r>
      <w:proofErr w:type="spellStart"/>
      <w:r>
        <w:t>McElligott</w:t>
      </w:r>
      <w:proofErr w:type="spellEnd"/>
      <w:r>
        <w:t xml:space="preserve"> (ed.), </w:t>
      </w:r>
      <w:proofErr w:type="gramStart"/>
      <w:r>
        <w:rPr>
          <w:i/>
        </w:rPr>
        <w:t>The</w:t>
      </w:r>
      <w:proofErr w:type="gramEnd"/>
      <w:r>
        <w:rPr>
          <w:i/>
        </w:rPr>
        <w:t xml:space="preserve"> German Urban Experience 1900-1945: Modernity and Crisis</w:t>
      </w:r>
      <w:r>
        <w:t xml:space="preserve"> (Lon</w:t>
      </w:r>
      <w:r w:rsidR="002B56F0">
        <w:t>don: Routledge, 2001), pp. 20-39, 164-196</w:t>
      </w:r>
      <w:r>
        <w:t xml:space="preserve">. </w:t>
      </w:r>
    </w:p>
    <w:p w:rsidR="00A85384" w:rsidRDefault="00A85384">
      <w:pPr>
        <w:widowControl w:val="0"/>
      </w:pPr>
    </w:p>
    <w:p w:rsidR="00A85384" w:rsidRDefault="00A85384">
      <w:pPr>
        <w:widowControl w:val="0"/>
      </w:pPr>
      <w:r>
        <w:t>Recommended:</w:t>
      </w:r>
    </w:p>
    <w:p w:rsidR="00013E00" w:rsidRDefault="00013E00">
      <w:pPr>
        <w:widowControl w:val="0"/>
      </w:pPr>
      <w:r>
        <w:t>Film: “Metropolis” (</w:t>
      </w:r>
      <w:r w:rsidR="003E11CA">
        <w:t>Germany (</w:t>
      </w:r>
      <w:r>
        <w:t>Fritz Lang</w:t>
      </w:r>
      <w:r w:rsidR="003E11CA">
        <w:t>)</w:t>
      </w:r>
      <w:r>
        <w:t xml:space="preserve">, 1927) (on 3-hour reserve at </w:t>
      </w:r>
      <w:proofErr w:type="spellStart"/>
      <w:r>
        <w:t>Leavey</w:t>
      </w:r>
      <w:proofErr w:type="spellEnd"/>
      <w:r>
        <w:t xml:space="preserve"> Library)</w:t>
      </w:r>
    </w:p>
    <w:p w:rsidR="00013E00" w:rsidRDefault="00013E00">
      <w:pPr>
        <w:widowControl w:val="0"/>
      </w:pPr>
    </w:p>
    <w:p w:rsidR="00E53759" w:rsidRDefault="00E53759">
      <w:pPr>
        <w:widowControl w:val="0"/>
      </w:pPr>
    </w:p>
    <w:p w:rsidR="00013E00" w:rsidRDefault="00352C6F">
      <w:pPr>
        <w:widowControl w:val="0"/>
      </w:pPr>
      <w:r>
        <w:t>February 24</w:t>
      </w:r>
      <w:r w:rsidR="000771D8">
        <w:t xml:space="preserve">, </w:t>
      </w:r>
      <w:r>
        <w:t>26</w:t>
      </w:r>
      <w:r w:rsidR="00013E00">
        <w:t xml:space="preserve">: </w:t>
      </w:r>
      <w:r w:rsidR="00013E00">
        <w:rPr>
          <w:b/>
        </w:rPr>
        <w:t>Social and Po</w:t>
      </w:r>
      <w:r w:rsidR="007D663D">
        <w:rPr>
          <w:b/>
        </w:rPr>
        <w:t>litical Life in the Industrial Metropolis</w:t>
      </w:r>
    </w:p>
    <w:p w:rsidR="00013E00" w:rsidRDefault="00013E00">
      <w:pPr>
        <w:widowControl w:val="0"/>
      </w:pPr>
    </w:p>
    <w:p w:rsidR="00013E00" w:rsidRDefault="00013E00">
      <w:pPr>
        <w:widowControl w:val="0"/>
        <w:rPr>
          <w:lang w:val="de-DE"/>
        </w:rPr>
      </w:pPr>
      <w:r w:rsidRPr="000778DF">
        <w:rPr>
          <w:lang w:val="de-DE"/>
        </w:rPr>
        <w:t>Hohenberg and Lees, pp. 248-289.</w:t>
      </w:r>
    </w:p>
    <w:p w:rsidR="007D663D" w:rsidRDefault="007D663D" w:rsidP="007D663D">
      <w:pPr>
        <w:widowControl w:val="0"/>
      </w:pPr>
      <w:r w:rsidRPr="007D663D">
        <w:t xml:space="preserve">*Hoffmann, S.-L. (2003). Democracy and Associations in the Long Nineteenth Century: Toward a Transnational Perspective. </w:t>
      </w:r>
      <w:r w:rsidRPr="007D663D">
        <w:rPr>
          <w:i/>
          <w:iCs/>
        </w:rPr>
        <w:t>The Journal of Modern History, 75</w:t>
      </w:r>
      <w:r w:rsidRPr="007D663D">
        <w:t>(2), 269-299.</w:t>
      </w:r>
    </w:p>
    <w:p w:rsidR="0040499C" w:rsidRPr="00997301" w:rsidRDefault="0040499C" w:rsidP="0040499C">
      <w:pPr>
        <w:widowControl w:val="0"/>
      </w:pPr>
      <w:r>
        <w:t>*</w:t>
      </w:r>
      <w:proofErr w:type="spellStart"/>
      <w:r>
        <w:t>Mettele</w:t>
      </w:r>
      <w:proofErr w:type="spellEnd"/>
      <w:r w:rsidRPr="00997301">
        <w:t xml:space="preserve">, </w:t>
      </w:r>
      <w:r>
        <w:t>Gisele</w:t>
      </w:r>
      <w:r w:rsidRPr="00997301">
        <w:t xml:space="preserve">. (2002). </w:t>
      </w:r>
      <w:r>
        <w:t>Burgher Cities</w:t>
      </w:r>
      <w:r w:rsidRPr="00997301">
        <w:t xml:space="preserve">. </w:t>
      </w:r>
      <w:r w:rsidRPr="00997301">
        <w:rPr>
          <w:i/>
          <w:iCs/>
        </w:rPr>
        <w:t>G</w:t>
      </w:r>
      <w:r>
        <w:rPr>
          <w:i/>
          <w:iCs/>
        </w:rPr>
        <w:t>erman Historical Perspectives</w:t>
      </w:r>
      <w:r w:rsidRPr="00997301">
        <w:rPr>
          <w:i/>
          <w:iCs/>
        </w:rPr>
        <w:t>, 16</w:t>
      </w:r>
      <w:r w:rsidRPr="00997301">
        <w:t>, 69-86.</w:t>
      </w:r>
    </w:p>
    <w:p w:rsidR="00013E00" w:rsidRPr="000778DF" w:rsidRDefault="00013E00">
      <w:pPr>
        <w:widowControl w:val="0"/>
        <w:rPr>
          <w:lang w:val="de-DE"/>
        </w:rPr>
      </w:pPr>
      <w:r w:rsidRPr="000778DF">
        <w:rPr>
          <w:lang w:val="de-DE"/>
        </w:rPr>
        <w:t>McElligott, pp. 65-96.</w:t>
      </w:r>
    </w:p>
    <w:p w:rsidR="0010420B" w:rsidRDefault="0010420B" w:rsidP="0010420B">
      <w:pPr>
        <w:widowControl w:val="0"/>
      </w:pPr>
      <w:r>
        <w:t xml:space="preserve">*Shari Berman, “Civil Society and the Collapse of the Weimar Republic,” </w:t>
      </w:r>
      <w:r>
        <w:rPr>
          <w:i/>
        </w:rPr>
        <w:t xml:space="preserve">World </w:t>
      </w:r>
      <w:proofErr w:type="gramStart"/>
      <w:r>
        <w:rPr>
          <w:i/>
        </w:rPr>
        <w:t>Politics</w:t>
      </w:r>
      <w:r>
        <w:t xml:space="preserve">  49:3</w:t>
      </w:r>
      <w:proofErr w:type="gramEnd"/>
      <w:r>
        <w:t xml:space="preserve"> (1997):  401-429.</w:t>
      </w:r>
    </w:p>
    <w:p w:rsidR="0040499C" w:rsidRDefault="0040499C" w:rsidP="0010420B">
      <w:pPr>
        <w:widowControl w:val="0"/>
      </w:pPr>
    </w:p>
    <w:p w:rsidR="0040499C" w:rsidRDefault="0040499C" w:rsidP="0010420B">
      <w:pPr>
        <w:widowControl w:val="0"/>
      </w:pPr>
      <w:r>
        <w:t>Recommended:</w:t>
      </w:r>
    </w:p>
    <w:p w:rsidR="0040499C" w:rsidRPr="00997301" w:rsidRDefault="0040499C" w:rsidP="0040499C">
      <w:pPr>
        <w:widowControl w:val="0"/>
      </w:pPr>
      <w:r>
        <w:t>*</w:t>
      </w:r>
      <w:proofErr w:type="spellStart"/>
      <w:r w:rsidRPr="00997301">
        <w:t>Schraut</w:t>
      </w:r>
      <w:proofErr w:type="spellEnd"/>
      <w:r w:rsidRPr="00997301">
        <w:t>, S</w:t>
      </w:r>
      <w:r>
        <w:t>ylvia</w:t>
      </w:r>
      <w:r w:rsidRPr="00997301">
        <w:t xml:space="preserve">. (2002). Burghers and other Townspeople-Social Inequality, Civic Welfare and Municipal Tasks during Nineteenth-Century Urbanization. </w:t>
      </w:r>
      <w:r w:rsidRPr="00997301">
        <w:rPr>
          <w:i/>
          <w:iCs/>
        </w:rPr>
        <w:t>G</w:t>
      </w:r>
      <w:r>
        <w:rPr>
          <w:i/>
          <w:iCs/>
        </w:rPr>
        <w:t>erman Historical Perspectives</w:t>
      </w:r>
      <w:r w:rsidRPr="00997301">
        <w:rPr>
          <w:i/>
          <w:iCs/>
        </w:rPr>
        <w:t>, 16</w:t>
      </w:r>
      <w:r w:rsidRPr="00997301">
        <w:t>, 69-86.</w:t>
      </w:r>
    </w:p>
    <w:p w:rsidR="00013E00" w:rsidRPr="0010420B" w:rsidRDefault="00013E00">
      <w:pPr>
        <w:widowControl w:val="0"/>
      </w:pPr>
    </w:p>
    <w:p w:rsidR="00E53759" w:rsidRPr="0010420B" w:rsidRDefault="00E53759">
      <w:pPr>
        <w:widowControl w:val="0"/>
      </w:pPr>
    </w:p>
    <w:p w:rsidR="00013E00" w:rsidRDefault="005F1A4C">
      <w:pPr>
        <w:widowControl w:val="0"/>
      </w:pPr>
      <w:r>
        <w:t xml:space="preserve">March </w:t>
      </w:r>
      <w:r w:rsidR="00352C6F">
        <w:t>3, 5</w:t>
      </w:r>
      <w:r w:rsidR="00013E00">
        <w:t xml:space="preserve">: </w:t>
      </w:r>
      <w:r w:rsidR="00F01BD2">
        <w:rPr>
          <w:b/>
        </w:rPr>
        <w:t>The</w:t>
      </w:r>
      <w:r w:rsidR="000771D8">
        <w:rPr>
          <w:b/>
        </w:rPr>
        <w:t xml:space="preserve"> State</w:t>
      </w:r>
      <w:r w:rsidR="00F01BD2">
        <w:rPr>
          <w:b/>
        </w:rPr>
        <w:t>, Urban Governance</w:t>
      </w:r>
      <w:r w:rsidR="000771D8">
        <w:rPr>
          <w:b/>
        </w:rPr>
        <w:t xml:space="preserve"> and </w:t>
      </w:r>
      <w:r w:rsidR="00013E00">
        <w:rPr>
          <w:b/>
        </w:rPr>
        <w:t>Urban Space</w:t>
      </w:r>
    </w:p>
    <w:p w:rsidR="00013E00" w:rsidRDefault="00013E00">
      <w:pPr>
        <w:widowControl w:val="0"/>
      </w:pPr>
    </w:p>
    <w:p w:rsidR="00013E00" w:rsidRPr="000778DF" w:rsidRDefault="00013E00">
      <w:pPr>
        <w:widowControl w:val="0"/>
        <w:rPr>
          <w:lang w:val="de-DE"/>
        </w:rPr>
      </w:pPr>
      <w:r w:rsidRPr="000778DF">
        <w:rPr>
          <w:lang w:val="de-DE"/>
        </w:rPr>
        <w:t>Hohenberg and Lees, pp. 290-330.</w:t>
      </w:r>
    </w:p>
    <w:p w:rsidR="00013E00" w:rsidRPr="000778DF" w:rsidRDefault="00013E00">
      <w:pPr>
        <w:widowControl w:val="0"/>
        <w:rPr>
          <w:lang w:val="de-DE"/>
        </w:rPr>
      </w:pPr>
      <w:r w:rsidRPr="000778DF">
        <w:rPr>
          <w:lang w:val="de-DE"/>
        </w:rPr>
        <w:t>McElligott, pp. 34-64</w:t>
      </w:r>
      <w:r w:rsidR="002B56F0">
        <w:rPr>
          <w:lang w:val="de-DE"/>
        </w:rPr>
        <w:t>, 233-245</w:t>
      </w:r>
      <w:r w:rsidRPr="000778DF">
        <w:rPr>
          <w:lang w:val="de-DE"/>
        </w:rPr>
        <w:t>.</w:t>
      </w:r>
    </w:p>
    <w:p w:rsidR="00013E00" w:rsidRPr="00D35203" w:rsidRDefault="00D35203">
      <w:pPr>
        <w:widowControl w:val="0"/>
      </w:pPr>
      <w:r w:rsidRPr="00D35203">
        <w:t xml:space="preserve">*James Scott, </w:t>
      </w:r>
      <w:r w:rsidRPr="00D35203">
        <w:rPr>
          <w:i/>
        </w:rPr>
        <w:t>Seeing Like a State</w:t>
      </w:r>
      <w:r>
        <w:t xml:space="preserve"> (New Haven:  Yale University Press, 1999), pp. </w:t>
      </w:r>
      <w:r w:rsidR="0026679D">
        <w:t>103-146</w:t>
      </w:r>
      <w:r w:rsidR="000C532D">
        <w:t>.</w:t>
      </w:r>
    </w:p>
    <w:p w:rsidR="00D35203" w:rsidRPr="00D35203" w:rsidRDefault="00D35203">
      <w:pPr>
        <w:widowControl w:val="0"/>
      </w:pPr>
    </w:p>
    <w:p w:rsidR="00013E00" w:rsidRPr="00D35203" w:rsidRDefault="00013E00">
      <w:pPr>
        <w:widowControl w:val="0"/>
      </w:pPr>
    </w:p>
    <w:p w:rsidR="00013E00" w:rsidRPr="0055444C" w:rsidRDefault="00013E00">
      <w:pPr>
        <w:widowControl w:val="0"/>
      </w:pPr>
    </w:p>
    <w:p w:rsidR="00013E00" w:rsidRDefault="00013E00">
      <w:pPr>
        <w:widowControl w:val="0"/>
        <w:jc w:val="center"/>
        <w:rPr>
          <w:sz w:val="28"/>
        </w:rPr>
      </w:pPr>
      <w:r>
        <w:rPr>
          <w:b/>
          <w:i/>
          <w:sz w:val="28"/>
        </w:rPr>
        <w:t xml:space="preserve">MARCH </w:t>
      </w:r>
      <w:r w:rsidR="005F1A4C">
        <w:rPr>
          <w:b/>
          <w:i/>
          <w:sz w:val="28"/>
        </w:rPr>
        <w:t>1</w:t>
      </w:r>
      <w:r w:rsidR="003515C5">
        <w:rPr>
          <w:b/>
          <w:i/>
          <w:sz w:val="28"/>
        </w:rPr>
        <w:t>0</w:t>
      </w:r>
      <w:r>
        <w:rPr>
          <w:b/>
          <w:i/>
          <w:sz w:val="28"/>
        </w:rPr>
        <w:t>, IN CLASS: MID-TERM EXAMINATION</w:t>
      </w:r>
    </w:p>
    <w:p w:rsidR="00A9566E" w:rsidRDefault="00A9566E">
      <w:pPr>
        <w:widowControl w:val="0"/>
      </w:pPr>
    </w:p>
    <w:p w:rsidR="003515C5" w:rsidRPr="003515C5" w:rsidRDefault="003515C5">
      <w:pPr>
        <w:widowControl w:val="0"/>
        <w:rPr>
          <w:b/>
        </w:rPr>
      </w:pPr>
      <w:r>
        <w:t xml:space="preserve">March 12:  </w:t>
      </w:r>
      <w:r>
        <w:rPr>
          <w:b/>
        </w:rPr>
        <w:t>Organizational meeting</w:t>
      </w:r>
      <w:r w:rsidR="0077163A">
        <w:rPr>
          <w:b/>
        </w:rPr>
        <w:t xml:space="preserve"> for papers and presentations</w:t>
      </w:r>
    </w:p>
    <w:p w:rsidR="00CA773A" w:rsidRDefault="00CA773A">
      <w:pPr>
        <w:widowControl w:val="0"/>
      </w:pPr>
    </w:p>
    <w:p w:rsidR="00FE7B2D" w:rsidRPr="006449B3" w:rsidRDefault="00013E00">
      <w:pPr>
        <w:widowControl w:val="0"/>
        <w:rPr>
          <w:b/>
        </w:rPr>
      </w:pPr>
      <w:r w:rsidRPr="006449B3">
        <w:rPr>
          <w:b/>
          <w:i/>
        </w:rPr>
        <w:t>March 1</w:t>
      </w:r>
      <w:r w:rsidR="003515C5">
        <w:rPr>
          <w:b/>
          <w:i/>
        </w:rPr>
        <w:t>7</w:t>
      </w:r>
      <w:r w:rsidRPr="006449B3">
        <w:rPr>
          <w:b/>
          <w:i/>
        </w:rPr>
        <w:t>-</w:t>
      </w:r>
      <w:r w:rsidR="003515C5">
        <w:rPr>
          <w:b/>
          <w:i/>
        </w:rPr>
        <w:t>19</w:t>
      </w:r>
      <w:r w:rsidRPr="006449B3">
        <w:rPr>
          <w:b/>
          <w:i/>
        </w:rPr>
        <w:t>: Spring Recess</w:t>
      </w:r>
    </w:p>
    <w:p w:rsidR="006449B3" w:rsidRDefault="006449B3">
      <w:pPr>
        <w:widowControl w:val="0"/>
      </w:pPr>
    </w:p>
    <w:p w:rsidR="00013E00" w:rsidRDefault="00013E00">
      <w:pPr>
        <w:widowControl w:val="0"/>
      </w:pPr>
      <w:r>
        <w:t>March 2</w:t>
      </w:r>
      <w:r w:rsidR="003515C5">
        <w:t>4</w:t>
      </w:r>
      <w:r w:rsidR="0006589B">
        <w:t>, March 2</w:t>
      </w:r>
      <w:r w:rsidR="003515C5">
        <w:t>6</w:t>
      </w:r>
      <w:r>
        <w:t>:</w:t>
      </w:r>
      <w:r>
        <w:rPr>
          <w:b/>
        </w:rPr>
        <w:t xml:space="preserve"> Globalization and the Post-industrial Cities of the Developed World</w:t>
      </w:r>
    </w:p>
    <w:p w:rsidR="00A9566E" w:rsidRDefault="00A9566E">
      <w:pPr>
        <w:widowControl w:val="0"/>
      </w:pPr>
    </w:p>
    <w:p w:rsidR="006B6A4F" w:rsidRDefault="002216A2" w:rsidP="006B6A4F">
      <w:pPr>
        <w:widowControl w:val="0"/>
      </w:pPr>
      <w:r>
        <w:t>*</w:t>
      </w:r>
      <w:r w:rsidR="006B6A4F">
        <w:t xml:space="preserve">Harvey </w:t>
      </w:r>
      <w:proofErr w:type="spellStart"/>
      <w:r w:rsidR="006B6A4F">
        <w:t>Molotch</w:t>
      </w:r>
      <w:proofErr w:type="spellEnd"/>
      <w:r w:rsidR="006B6A4F" w:rsidRPr="006B6A4F">
        <w:t xml:space="preserve">. (1976). The city as a growth machine: Toward a political economy of place. </w:t>
      </w:r>
      <w:r w:rsidR="006B6A4F" w:rsidRPr="006B6A4F">
        <w:rPr>
          <w:i/>
          <w:iCs/>
        </w:rPr>
        <w:t>American Journal of Sociology</w:t>
      </w:r>
      <w:r w:rsidR="006B6A4F" w:rsidRPr="006B6A4F">
        <w:t>, 309-332.</w:t>
      </w:r>
    </w:p>
    <w:p w:rsidR="00206ACC" w:rsidRPr="006B6A4F" w:rsidRDefault="00717A8C" w:rsidP="006B6A4F">
      <w:pPr>
        <w:widowControl w:val="0"/>
      </w:pPr>
      <w:r>
        <w:t>*</w:t>
      </w:r>
      <w:r w:rsidR="00206ACC" w:rsidRPr="00206ACC">
        <w:t xml:space="preserve">Brenner, N., &amp; Theodore, N. (2002). Cities and the geographies of “actually existing neoliberalism”. </w:t>
      </w:r>
      <w:r w:rsidR="00206ACC" w:rsidRPr="00206ACC">
        <w:rPr>
          <w:i/>
          <w:iCs/>
        </w:rPr>
        <w:t>Antipode, 34</w:t>
      </w:r>
      <w:r w:rsidR="00206ACC" w:rsidRPr="00206ACC">
        <w:t>(3), 349-379.</w:t>
      </w:r>
    </w:p>
    <w:p w:rsidR="00013E00" w:rsidRDefault="00013E00">
      <w:pPr>
        <w:widowControl w:val="0"/>
      </w:pPr>
      <w:r>
        <w:t xml:space="preserve">Jefferey M. Sellers, </w:t>
      </w:r>
      <w:r>
        <w:rPr>
          <w:i/>
        </w:rPr>
        <w:t>Governing From Below: Urban Regions and the Global Economy</w:t>
      </w:r>
      <w:r>
        <w:t xml:space="preserve"> (New York: Cambridge University Press, 2001), </w:t>
      </w:r>
      <w:r w:rsidR="00BE6918">
        <w:t>pp. 37-</w:t>
      </w:r>
      <w:r w:rsidR="00BC5403">
        <w:t>89</w:t>
      </w:r>
      <w:r w:rsidR="006449B3">
        <w:t>,</w:t>
      </w:r>
      <w:r w:rsidR="00BE6918">
        <w:t xml:space="preserve"> 178-189</w:t>
      </w:r>
      <w:r w:rsidR="006449B3" w:rsidRPr="006449B3">
        <w:t>, 284-289, 374-395, plus introduction and at least one city case study for the U.S. and Germany (in Chapter 4).</w:t>
      </w:r>
    </w:p>
    <w:p w:rsidR="00A9566E" w:rsidRDefault="00A9566E">
      <w:pPr>
        <w:widowControl w:val="0"/>
      </w:pPr>
      <w:r>
        <w:t xml:space="preserve">*Ellen </w:t>
      </w:r>
      <w:proofErr w:type="spellStart"/>
      <w:r>
        <w:t>Shiau</w:t>
      </w:r>
      <w:proofErr w:type="spellEnd"/>
      <w:r>
        <w:t xml:space="preserve">, Juliet </w:t>
      </w:r>
      <w:proofErr w:type="spellStart"/>
      <w:r>
        <w:t>Musso</w:t>
      </w:r>
      <w:proofErr w:type="spellEnd"/>
      <w:r>
        <w:t xml:space="preserve"> and Jefferey Sellers, “The Politics of Neighborhood Regeneration in Los Angeles,” </w:t>
      </w:r>
      <w:r w:rsidR="00206ACC">
        <w:t xml:space="preserve">in C. Stone et al. </w:t>
      </w:r>
      <w:r w:rsidR="00206ACC">
        <w:rPr>
          <w:i/>
        </w:rPr>
        <w:t xml:space="preserve">Neighborhood Politics in a New Era </w:t>
      </w:r>
      <w:r w:rsidR="00206ACC">
        <w:t>(Chicago:  University of Chicago Press, forthcoming 2015)</w:t>
      </w:r>
      <w:r>
        <w:t>.</w:t>
      </w:r>
    </w:p>
    <w:p w:rsidR="003E11CA" w:rsidRDefault="003E11CA">
      <w:pPr>
        <w:widowControl w:val="0"/>
        <w:rPr>
          <w:b/>
          <w:sz w:val="28"/>
        </w:rPr>
      </w:pPr>
    </w:p>
    <w:p w:rsidR="003E11CA" w:rsidRDefault="003E11CA">
      <w:pPr>
        <w:widowControl w:val="0"/>
      </w:pPr>
      <w:r>
        <w:t>Recommended:</w:t>
      </w:r>
    </w:p>
    <w:p w:rsidR="003E11CA" w:rsidRDefault="003E11CA">
      <w:pPr>
        <w:widowControl w:val="0"/>
        <w:rPr>
          <w:b/>
          <w:sz w:val="28"/>
        </w:rPr>
      </w:pPr>
      <w:r>
        <w:t>Film: “</w:t>
      </w:r>
      <w:r>
        <w:t>Blade Runner</w:t>
      </w:r>
      <w:r>
        <w:t>” (</w:t>
      </w:r>
      <w:r>
        <w:t>USA (Ridley Scott), 1983</w:t>
      </w:r>
      <w:r>
        <w:t xml:space="preserve">) (on 3-hour reserve at </w:t>
      </w:r>
      <w:proofErr w:type="spellStart"/>
      <w:r>
        <w:t>Leavey</w:t>
      </w:r>
      <w:proofErr w:type="spellEnd"/>
      <w:r>
        <w:t xml:space="preserve"> Library)</w:t>
      </w:r>
    </w:p>
    <w:p w:rsidR="00D35203" w:rsidRDefault="00D35203">
      <w:pPr>
        <w:widowControl w:val="0"/>
        <w:rPr>
          <w:b/>
          <w:sz w:val="28"/>
        </w:rPr>
      </w:pPr>
    </w:p>
    <w:p w:rsidR="003E11CA" w:rsidRDefault="003E11CA">
      <w:pPr>
        <w:widowControl w:val="0"/>
        <w:rPr>
          <w:b/>
          <w:sz w:val="28"/>
        </w:rPr>
      </w:pPr>
    </w:p>
    <w:p w:rsidR="00013E00" w:rsidRDefault="00013E00">
      <w:pPr>
        <w:widowControl w:val="0"/>
      </w:pPr>
      <w:r>
        <w:rPr>
          <w:b/>
          <w:sz w:val="28"/>
        </w:rPr>
        <w:t xml:space="preserve">THE </w:t>
      </w:r>
      <w:r w:rsidR="00371024">
        <w:rPr>
          <w:b/>
          <w:sz w:val="28"/>
        </w:rPr>
        <w:t xml:space="preserve">CONTEMPORARY </w:t>
      </w:r>
      <w:r>
        <w:rPr>
          <w:b/>
          <w:sz w:val="28"/>
        </w:rPr>
        <w:t>DEVELOPING WORLD</w:t>
      </w:r>
      <w:r>
        <w:tab/>
      </w:r>
    </w:p>
    <w:p w:rsidR="0055444C" w:rsidRDefault="0055444C" w:rsidP="0055444C">
      <w:pPr>
        <w:widowControl w:val="0"/>
      </w:pPr>
    </w:p>
    <w:p w:rsidR="00D35203" w:rsidRDefault="00D35203" w:rsidP="0055444C">
      <w:pPr>
        <w:widowControl w:val="0"/>
      </w:pPr>
    </w:p>
    <w:p w:rsidR="0055444C" w:rsidRPr="0055444C" w:rsidRDefault="00037751" w:rsidP="0055444C">
      <w:pPr>
        <w:widowControl w:val="0"/>
        <w:rPr>
          <w:b/>
        </w:rPr>
      </w:pPr>
      <w:r>
        <w:t>March 31</w:t>
      </w:r>
      <w:r w:rsidR="002A050A">
        <w:t xml:space="preserve">: </w:t>
      </w:r>
      <w:r w:rsidR="0055444C">
        <w:t xml:space="preserve"> </w:t>
      </w:r>
      <w:r w:rsidR="0055444C">
        <w:rPr>
          <w:b/>
        </w:rPr>
        <w:t>Introduction to Developing World Cities</w:t>
      </w:r>
    </w:p>
    <w:p w:rsidR="0055444C" w:rsidRDefault="0055444C" w:rsidP="0055444C">
      <w:pPr>
        <w:widowControl w:val="0"/>
      </w:pPr>
    </w:p>
    <w:p w:rsidR="004B13E9" w:rsidRPr="000D72F1" w:rsidRDefault="004D0B94" w:rsidP="004B13E9">
      <w:pPr>
        <w:widowControl w:val="0"/>
      </w:pPr>
      <w:r>
        <w:t>*</w:t>
      </w:r>
      <w:proofErr w:type="spellStart"/>
      <w:r w:rsidR="004B13E9">
        <w:t>Saskia</w:t>
      </w:r>
      <w:proofErr w:type="spellEnd"/>
      <w:r w:rsidR="004B13E9">
        <w:t xml:space="preserve"> </w:t>
      </w:r>
      <w:proofErr w:type="spellStart"/>
      <w:r w:rsidR="004B13E9">
        <w:t>Sassen</w:t>
      </w:r>
      <w:proofErr w:type="spellEnd"/>
      <w:r w:rsidR="004B13E9">
        <w:t>, “The Global City Perspective:  Theoretical Implications for Shanghai,</w:t>
      </w:r>
      <w:proofErr w:type="gramStart"/>
      <w:r w:rsidR="004B13E9">
        <w:t>”  in</w:t>
      </w:r>
      <w:proofErr w:type="gramEnd"/>
      <w:r w:rsidR="004B13E9">
        <w:t xml:space="preserve"> </w:t>
      </w:r>
      <w:proofErr w:type="spellStart"/>
      <w:r w:rsidR="004B13E9">
        <w:t>Xiangming</w:t>
      </w:r>
      <w:proofErr w:type="spellEnd"/>
      <w:r w:rsidR="004B13E9">
        <w:t xml:space="preserve"> Chen, </w:t>
      </w:r>
      <w:r w:rsidR="004B13E9">
        <w:rPr>
          <w:i/>
        </w:rPr>
        <w:t>Shanghai Rising</w:t>
      </w:r>
      <w:r w:rsidR="004B13E9">
        <w:t xml:space="preserve"> (Minneapolis, MN:  University of Minnesota Press, 2009), pp. 3-23.</w:t>
      </w:r>
    </w:p>
    <w:p w:rsidR="000D46E2" w:rsidRDefault="0043102E" w:rsidP="000D46E2">
      <w:pPr>
        <w:widowControl w:val="0"/>
      </w:pPr>
      <w:r>
        <w:t>*</w:t>
      </w:r>
      <w:r w:rsidR="000D46E2">
        <w:t xml:space="preserve">Peter Evans, “Introduction: Looking for Agents of Urban Livability in a Globalized Political </w:t>
      </w:r>
      <w:proofErr w:type="spellStart"/>
      <w:r w:rsidR="000D46E2">
        <w:t>Economy,”in</w:t>
      </w:r>
      <w:proofErr w:type="spellEnd"/>
      <w:r w:rsidR="000D46E2">
        <w:t xml:space="preserve"> Peter Evans (ed.), </w:t>
      </w:r>
      <w:proofErr w:type="spellStart"/>
      <w:r w:rsidR="000D46E2">
        <w:rPr>
          <w:i/>
        </w:rPr>
        <w:t>Liveable</w:t>
      </w:r>
      <w:proofErr w:type="spellEnd"/>
      <w:r w:rsidR="000D46E2">
        <w:rPr>
          <w:i/>
        </w:rPr>
        <w:t xml:space="preserve"> Cities?  Struggles for Urban Livelihood and Sustainability</w:t>
      </w:r>
      <w:r w:rsidR="000D46E2">
        <w:t xml:space="preserve"> (Berkeley, CA: University of California Press, 2002), pp. 1-23.</w:t>
      </w:r>
    </w:p>
    <w:p w:rsidR="00206ACC" w:rsidRPr="00206ACC" w:rsidRDefault="00206ACC" w:rsidP="00206ACC">
      <w:pPr>
        <w:widowControl w:val="0"/>
      </w:pPr>
      <w:r>
        <w:t>*</w:t>
      </w:r>
      <w:r w:rsidRPr="00206ACC">
        <w:t xml:space="preserve">Bae, Y., &amp; Sellers, J. M. (2007). Globalization, the Developmental State and the Politics of Urban Growth in Korea: A Multilevel Analysis. </w:t>
      </w:r>
      <w:r w:rsidRPr="00206ACC">
        <w:rPr>
          <w:i/>
          <w:iCs/>
        </w:rPr>
        <w:t>International Journal of Urban and Regional Research, 31</w:t>
      </w:r>
      <w:r w:rsidRPr="00206ACC">
        <w:t>(3), 543-560.</w:t>
      </w:r>
    </w:p>
    <w:p w:rsidR="00206ACC" w:rsidRDefault="00206ACC" w:rsidP="000D46E2">
      <w:pPr>
        <w:widowControl w:val="0"/>
      </w:pPr>
    </w:p>
    <w:p w:rsidR="000D72F1" w:rsidRDefault="000D72F1" w:rsidP="000D46E2">
      <w:pPr>
        <w:widowControl w:val="0"/>
      </w:pPr>
    </w:p>
    <w:p w:rsidR="000D72F1" w:rsidRDefault="000D72F1" w:rsidP="000D46E2">
      <w:pPr>
        <w:widowControl w:val="0"/>
      </w:pPr>
      <w:r>
        <w:t>Recommended:</w:t>
      </w:r>
    </w:p>
    <w:p w:rsidR="009968C5" w:rsidRDefault="00095CC1" w:rsidP="0055444C">
      <w:pPr>
        <w:widowControl w:val="0"/>
      </w:pPr>
      <w:r>
        <w:t xml:space="preserve">United Nations, </w:t>
      </w:r>
      <w:r w:rsidR="001C4E10">
        <w:rPr>
          <w:i/>
        </w:rPr>
        <w:t>Prosperity of Cities</w:t>
      </w:r>
      <w:r w:rsidR="001C4E10">
        <w:t xml:space="preserve"> (all)</w:t>
      </w:r>
      <w:r>
        <w:t>.</w:t>
      </w:r>
    </w:p>
    <w:p w:rsidR="00037751" w:rsidRDefault="00037751" w:rsidP="0055444C">
      <w:pPr>
        <w:widowControl w:val="0"/>
      </w:pPr>
    </w:p>
    <w:p w:rsidR="00037751" w:rsidRPr="00037751" w:rsidRDefault="00037751" w:rsidP="0055444C">
      <w:pPr>
        <w:widowControl w:val="0"/>
        <w:rPr>
          <w:b/>
        </w:rPr>
      </w:pPr>
      <w:r>
        <w:t xml:space="preserve">April 2, 7:   </w:t>
      </w:r>
      <w:r w:rsidR="00286301">
        <w:rPr>
          <w:b/>
        </w:rPr>
        <w:t>Contemporary B</w:t>
      </w:r>
      <w:r>
        <w:rPr>
          <w:b/>
        </w:rPr>
        <w:t>razilian Cities</w:t>
      </w:r>
    </w:p>
    <w:p w:rsidR="00C02A0C" w:rsidRDefault="00C02A0C" w:rsidP="0055444C">
      <w:pPr>
        <w:widowControl w:val="0"/>
      </w:pPr>
    </w:p>
    <w:p w:rsidR="000707D9" w:rsidRPr="00D45F57" w:rsidRDefault="00D45F57" w:rsidP="0055444C">
      <w:pPr>
        <w:widowControl w:val="0"/>
      </w:pPr>
      <w:r>
        <w:t>*</w:t>
      </w:r>
      <w:r w:rsidR="00286301">
        <w:t xml:space="preserve">Frances </w:t>
      </w:r>
      <w:proofErr w:type="spellStart"/>
      <w:r w:rsidR="00286301">
        <w:t>Hagopian</w:t>
      </w:r>
      <w:proofErr w:type="spellEnd"/>
      <w:r w:rsidR="00286301">
        <w:t xml:space="preserve"> and Timothy J. Power</w:t>
      </w:r>
      <w:r>
        <w:t>, “</w:t>
      </w:r>
      <w:r w:rsidR="00286301">
        <w:t xml:space="preserve">Politics in </w:t>
      </w:r>
      <w:r>
        <w:t xml:space="preserve">Brazil”, in </w:t>
      </w:r>
      <w:r w:rsidR="00286301">
        <w:t xml:space="preserve">G. Bingham Powell, Russell J. Dalton and </w:t>
      </w:r>
      <w:proofErr w:type="spellStart"/>
      <w:r w:rsidR="00286301">
        <w:t>Kaare</w:t>
      </w:r>
      <w:proofErr w:type="spellEnd"/>
      <w:r w:rsidR="00286301">
        <w:t xml:space="preserve"> Strom,</w:t>
      </w:r>
      <w:r>
        <w:rPr>
          <w:i/>
        </w:rPr>
        <w:t xml:space="preserve"> Comparative Politics</w:t>
      </w:r>
      <w:r w:rsidR="00286301">
        <w:rPr>
          <w:i/>
        </w:rPr>
        <w:t xml:space="preserve"> Today</w:t>
      </w:r>
      <w:r>
        <w:t xml:space="preserve"> (</w:t>
      </w:r>
      <w:r w:rsidR="00286301">
        <w:t>Tenth</w:t>
      </w:r>
      <w:r>
        <w:t xml:space="preserve"> Ed.) (Wadsworth, 2012), pp. </w:t>
      </w:r>
      <w:r w:rsidR="00286301">
        <w:t>471-519</w:t>
      </w:r>
      <w:r>
        <w:t xml:space="preserve"> (excerpts).</w:t>
      </w:r>
    </w:p>
    <w:p w:rsidR="00206ACC" w:rsidRPr="00206ACC" w:rsidRDefault="00F27709" w:rsidP="00206ACC">
      <w:pPr>
        <w:widowControl w:val="0"/>
      </w:pPr>
      <w:r>
        <w:t>*</w:t>
      </w:r>
      <w:proofErr w:type="spellStart"/>
      <w:r w:rsidR="00206ACC" w:rsidRPr="00206ACC">
        <w:t>Goldfrank</w:t>
      </w:r>
      <w:proofErr w:type="spellEnd"/>
      <w:r w:rsidR="00206ACC" w:rsidRPr="00206ACC">
        <w:t xml:space="preserve">, B., &amp; </w:t>
      </w:r>
      <w:proofErr w:type="spellStart"/>
      <w:r w:rsidR="00206ACC" w:rsidRPr="00206ACC">
        <w:t>Schrank</w:t>
      </w:r>
      <w:proofErr w:type="spellEnd"/>
      <w:r w:rsidR="00206ACC" w:rsidRPr="00206ACC">
        <w:t xml:space="preserve">, A. (2009). Municipal Neoliberalism and Municipal Socialism: Urban Political Economy in Latin America. </w:t>
      </w:r>
      <w:r w:rsidR="00206ACC" w:rsidRPr="00206ACC">
        <w:rPr>
          <w:i/>
          <w:iCs/>
        </w:rPr>
        <w:t>International Journal of Urban and Regional Research, 33</w:t>
      </w:r>
      <w:r w:rsidR="00206ACC" w:rsidRPr="00206ACC">
        <w:t>(2), 443-462.</w:t>
      </w:r>
    </w:p>
    <w:p w:rsidR="0077163A" w:rsidRDefault="0077163A" w:rsidP="0077163A">
      <w:pPr>
        <w:widowControl w:val="0"/>
      </w:pPr>
      <w:r>
        <w:t xml:space="preserve">*Lawrence Graham and Pedro Jacobi, “Sao Paulo: Tensions </w:t>
      </w:r>
      <w:proofErr w:type="gramStart"/>
      <w:r>
        <w:t>Between</w:t>
      </w:r>
      <w:proofErr w:type="gramEnd"/>
      <w:r>
        <w:t xml:space="preserve"> </w:t>
      </w:r>
      <w:proofErr w:type="spellStart"/>
      <w:r>
        <w:t>Clientelism</w:t>
      </w:r>
      <w:proofErr w:type="spellEnd"/>
      <w:r>
        <w:t xml:space="preserve"> and Participatory Democracy,” in David J. Myers and Henry Dietz (eds.), </w:t>
      </w:r>
      <w:r>
        <w:rPr>
          <w:i/>
        </w:rPr>
        <w:t>Capital City Politics in Latin America</w:t>
      </w:r>
      <w:r>
        <w:t xml:space="preserve"> (Boulder: Lynn </w:t>
      </w:r>
      <w:proofErr w:type="spellStart"/>
      <w:r>
        <w:t>Rienner</w:t>
      </w:r>
      <w:proofErr w:type="spellEnd"/>
      <w:r>
        <w:t>, 2002), pp. 297-324.</w:t>
      </w:r>
    </w:p>
    <w:p w:rsidR="0077163A" w:rsidRDefault="0077163A" w:rsidP="0077163A">
      <w:pPr>
        <w:widowControl w:val="0"/>
      </w:pPr>
      <w:r>
        <w:t xml:space="preserve">*Margaret Keck, “Water, Water Everywhere </w:t>
      </w:r>
      <w:proofErr w:type="gramStart"/>
      <w:r>
        <w:t>Nor</w:t>
      </w:r>
      <w:proofErr w:type="gramEnd"/>
      <w:r>
        <w:t xml:space="preserve"> Any Drop to Drink: Land Use and Water Policy in Sao Paulo, Brazil,” in Evans</w:t>
      </w:r>
      <w:r w:rsidR="00B44A10">
        <w:t xml:space="preserve"> (ed.)</w:t>
      </w:r>
      <w:r>
        <w:t>,</w:t>
      </w:r>
      <w:r w:rsidR="00B44A10">
        <w:t xml:space="preserve"> </w:t>
      </w:r>
      <w:proofErr w:type="spellStart"/>
      <w:r w:rsidR="00B44A10">
        <w:rPr>
          <w:i/>
        </w:rPr>
        <w:t>Liveable</w:t>
      </w:r>
      <w:proofErr w:type="spellEnd"/>
      <w:r w:rsidR="00B44A10">
        <w:rPr>
          <w:i/>
        </w:rPr>
        <w:t xml:space="preserve"> Cities?</w:t>
      </w:r>
      <w:r w:rsidR="00B44A10">
        <w:t>,</w:t>
      </w:r>
      <w:r>
        <w:t xml:space="preserve"> pp. 162-193.</w:t>
      </w:r>
    </w:p>
    <w:p w:rsidR="0077163A" w:rsidRDefault="0077163A" w:rsidP="0077163A">
      <w:pPr>
        <w:widowControl w:val="0"/>
      </w:pPr>
      <w:r>
        <w:t xml:space="preserve">*James P. Holston and </w:t>
      </w:r>
      <w:r w:rsidRPr="001224BF">
        <w:t xml:space="preserve">Teresa P. R. </w:t>
      </w:r>
      <w:proofErr w:type="spellStart"/>
      <w:r w:rsidRPr="001224BF">
        <w:t>Caldeira</w:t>
      </w:r>
      <w:proofErr w:type="spellEnd"/>
      <w:r>
        <w:t>,</w:t>
      </w:r>
      <w:r w:rsidRPr="001224BF">
        <w:t xml:space="preserve"> </w:t>
      </w:r>
      <w:r>
        <w:t>“</w:t>
      </w:r>
      <w:r w:rsidRPr="001224BF">
        <w:t>State and urban space in Brazil: from modernist planning to democratic interventions</w:t>
      </w:r>
      <w:r>
        <w:t>”</w:t>
      </w:r>
      <w:r w:rsidRPr="001224BF">
        <w:t>. In</w:t>
      </w:r>
      <w:r>
        <w:t xml:space="preserve"> </w:t>
      </w:r>
      <w:proofErr w:type="spellStart"/>
      <w:r w:rsidRPr="001224BF">
        <w:t>Aihwa</w:t>
      </w:r>
      <w:proofErr w:type="spellEnd"/>
      <w:r w:rsidRPr="001224BF">
        <w:t xml:space="preserve"> Ong and Stephen J. Collier, editors.  </w:t>
      </w:r>
      <w:r w:rsidRPr="001224BF">
        <w:rPr>
          <w:i/>
        </w:rPr>
        <w:t xml:space="preserve">Global Anthropology: Technology, </w:t>
      </w:r>
      <w:proofErr w:type="spellStart"/>
      <w:r w:rsidRPr="001224BF">
        <w:rPr>
          <w:i/>
        </w:rPr>
        <w:t>Governmentality</w:t>
      </w:r>
      <w:proofErr w:type="spellEnd"/>
      <w:r w:rsidRPr="001224BF">
        <w:rPr>
          <w:i/>
        </w:rPr>
        <w:t>, Ethics</w:t>
      </w:r>
      <w:r>
        <w:t xml:space="preserve"> (</w:t>
      </w:r>
      <w:r w:rsidRPr="001224BF">
        <w:t>London: Blackwell</w:t>
      </w:r>
      <w:r>
        <w:t>, 2005),</w:t>
      </w:r>
      <w:r w:rsidRPr="001224BF">
        <w:t xml:space="preserve"> </w:t>
      </w:r>
      <w:r>
        <w:t xml:space="preserve">pp. </w:t>
      </w:r>
      <w:r w:rsidRPr="001224BF">
        <w:t xml:space="preserve">393-416. </w:t>
      </w:r>
    </w:p>
    <w:p w:rsidR="0077163A" w:rsidRDefault="0077163A" w:rsidP="0077163A">
      <w:pPr>
        <w:widowControl w:val="0"/>
      </w:pPr>
    </w:p>
    <w:p w:rsidR="0077163A" w:rsidRDefault="0077163A" w:rsidP="0077163A">
      <w:pPr>
        <w:widowControl w:val="0"/>
      </w:pPr>
      <w:r>
        <w:t>Recommended:</w:t>
      </w:r>
    </w:p>
    <w:p w:rsidR="00206ACC" w:rsidRDefault="00206ACC" w:rsidP="00206ACC">
      <w:pPr>
        <w:widowControl w:val="0"/>
      </w:pPr>
      <w:r>
        <w:t xml:space="preserve">*Teresa P.R. </w:t>
      </w:r>
      <w:proofErr w:type="spellStart"/>
      <w:r>
        <w:t>Caldeira</w:t>
      </w:r>
      <w:proofErr w:type="spellEnd"/>
      <w:r>
        <w:t xml:space="preserve">, </w:t>
      </w:r>
      <w:r>
        <w:rPr>
          <w:i/>
        </w:rPr>
        <w:t>City of Walls</w:t>
      </w:r>
      <w:r>
        <w:t xml:space="preserve"> (Berkeley: University of California Press, 2000), pp. 213-255.</w:t>
      </w:r>
    </w:p>
    <w:p w:rsidR="0077163A" w:rsidRPr="00CA773A" w:rsidRDefault="0077163A" w:rsidP="0077163A">
      <w:pPr>
        <w:widowControl w:val="0"/>
      </w:pPr>
      <w:r>
        <w:t xml:space="preserve">*Teresa P.R. </w:t>
      </w:r>
      <w:proofErr w:type="spellStart"/>
      <w:r>
        <w:t>Caldeira</w:t>
      </w:r>
      <w:proofErr w:type="spellEnd"/>
      <w:r>
        <w:t xml:space="preserve"> and James P. Holston, “Democracy and Violence in Brazil,</w:t>
      </w:r>
      <w:proofErr w:type="gramStart"/>
      <w:r>
        <w:t xml:space="preserve">”  </w:t>
      </w:r>
      <w:r>
        <w:rPr>
          <w:i/>
        </w:rPr>
        <w:t>Politics</w:t>
      </w:r>
      <w:proofErr w:type="gramEnd"/>
      <w:r>
        <w:rPr>
          <w:i/>
        </w:rPr>
        <w:t xml:space="preserve"> and Society</w:t>
      </w:r>
      <w:r>
        <w:t xml:space="preserve">  (1999).</w:t>
      </w:r>
    </w:p>
    <w:p w:rsidR="0077163A" w:rsidRDefault="0077163A" w:rsidP="0055444C">
      <w:pPr>
        <w:widowControl w:val="0"/>
      </w:pPr>
    </w:p>
    <w:p w:rsidR="0077163A" w:rsidRDefault="0077163A" w:rsidP="0055444C">
      <w:pPr>
        <w:widowControl w:val="0"/>
      </w:pPr>
    </w:p>
    <w:p w:rsidR="00037751" w:rsidRDefault="003F600E" w:rsidP="00516DD0">
      <w:pPr>
        <w:widowControl w:val="0"/>
      </w:pPr>
      <w:r>
        <w:t>April 9</w:t>
      </w:r>
      <w:r w:rsidR="00516DD0">
        <w:t>:</w:t>
      </w:r>
      <w:r>
        <w:t xml:space="preserve">  </w:t>
      </w:r>
      <w:r>
        <w:rPr>
          <w:b/>
        </w:rPr>
        <w:t>Term paper/presentation coaching sessions</w:t>
      </w:r>
      <w:r w:rsidR="00516DD0">
        <w:t xml:space="preserve">  </w:t>
      </w:r>
    </w:p>
    <w:p w:rsidR="003F600E" w:rsidRDefault="003F600E" w:rsidP="00516DD0">
      <w:pPr>
        <w:widowControl w:val="0"/>
      </w:pPr>
    </w:p>
    <w:p w:rsidR="003E11CA" w:rsidRDefault="003E11CA" w:rsidP="00516DD0">
      <w:pPr>
        <w:widowControl w:val="0"/>
      </w:pPr>
    </w:p>
    <w:p w:rsidR="00516DD0" w:rsidRPr="00F713F5" w:rsidRDefault="00037751" w:rsidP="00516DD0">
      <w:pPr>
        <w:widowControl w:val="0"/>
        <w:rPr>
          <w:b/>
        </w:rPr>
      </w:pPr>
      <w:r>
        <w:t xml:space="preserve">April </w:t>
      </w:r>
      <w:r w:rsidR="003F600E">
        <w:t xml:space="preserve">14, 16:  </w:t>
      </w:r>
      <w:r w:rsidR="00516DD0">
        <w:t xml:space="preserve"> </w:t>
      </w:r>
      <w:r w:rsidR="00516DD0">
        <w:rPr>
          <w:b/>
        </w:rPr>
        <w:t>Contemporary Chinese Cities</w:t>
      </w:r>
    </w:p>
    <w:p w:rsidR="00C02A0C" w:rsidRDefault="00C02A0C" w:rsidP="00516DD0">
      <w:pPr>
        <w:widowControl w:val="0"/>
      </w:pPr>
    </w:p>
    <w:p w:rsidR="00516DD0" w:rsidRDefault="000E4823" w:rsidP="00516DD0">
      <w:pPr>
        <w:widowControl w:val="0"/>
      </w:pPr>
      <w:proofErr w:type="spellStart"/>
      <w:r>
        <w:t>Kopstein</w:t>
      </w:r>
      <w:proofErr w:type="spellEnd"/>
      <w:r w:rsidR="00BA3DCD">
        <w:t>/</w:t>
      </w:r>
      <w:proofErr w:type="spellStart"/>
      <w:r w:rsidR="00BA3DCD">
        <w:t>Lichbach</w:t>
      </w:r>
      <w:proofErr w:type="spellEnd"/>
      <w:r>
        <w:t>, Chapter on China.</w:t>
      </w:r>
    </w:p>
    <w:p w:rsidR="00516DD0" w:rsidRPr="00460BF6" w:rsidRDefault="00516DD0" w:rsidP="00516DD0">
      <w:pPr>
        <w:widowControl w:val="0"/>
      </w:pPr>
      <w:r>
        <w:t xml:space="preserve">Chen (ed.), </w:t>
      </w:r>
      <w:r>
        <w:rPr>
          <w:i/>
        </w:rPr>
        <w:t>Shanghai Rising</w:t>
      </w:r>
      <w:r>
        <w:t>, Introduction (pp. xv-xxxiii), Chapters 6 (125-144), 7 (145-166), 9 (191-213), Conclusion (237-249).</w:t>
      </w:r>
    </w:p>
    <w:p w:rsidR="00516DD0" w:rsidRDefault="00516DD0" w:rsidP="00516DD0">
      <w:pPr>
        <w:widowControl w:val="0"/>
      </w:pPr>
      <w:r>
        <w:t>*NCUSCR, “Land Use and Public Participation:  A Shanghai Case Study” (2010).</w:t>
      </w:r>
    </w:p>
    <w:p w:rsidR="00CB1BCA" w:rsidRPr="00CB1BCA" w:rsidRDefault="00CB1BCA" w:rsidP="00CB1BCA">
      <w:pPr>
        <w:widowControl w:val="0"/>
      </w:pPr>
      <w:r>
        <w:t>*Benjamin Read</w:t>
      </w:r>
      <w:r w:rsidRPr="00CB1BCA">
        <w:t xml:space="preserve">. (2009). The multiple uses of local networks: state cultivation of </w:t>
      </w:r>
      <w:proofErr w:type="spellStart"/>
      <w:r w:rsidRPr="00CB1BCA">
        <w:t>neighbourhood</w:t>
      </w:r>
      <w:proofErr w:type="spellEnd"/>
      <w:r w:rsidRPr="00CB1BCA">
        <w:t xml:space="preserve"> social capital in China and Taiwan. In B. Read &amp; R. </w:t>
      </w:r>
      <w:proofErr w:type="spellStart"/>
      <w:r w:rsidRPr="00CB1BCA">
        <w:t>Pekkanen</w:t>
      </w:r>
      <w:proofErr w:type="spellEnd"/>
      <w:r w:rsidRPr="00CB1BCA">
        <w:t xml:space="preserve"> (Eds.), </w:t>
      </w:r>
      <w:r w:rsidRPr="00CB1BCA">
        <w:rPr>
          <w:i/>
          <w:iCs/>
        </w:rPr>
        <w:t>Local Organizations and Urban Governance in East and Southeast Asia: Stradd</w:t>
      </w:r>
      <w:r>
        <w:rPr>
          <w:i/>
          <w:iCs/>
        </w:rPr>
        <w:t xml:space="preserve">ling State and </w:t>
      </w:r>
      <w:proofErr w:type="gramStart"/>
      <w:r>
        <w:rPr>
          <w:i/>
          <w:iCs/>
        </w:rPr>
        <w:t xml:space="preserve">Society </w:t>
      </w:r>
      <w:r w:rsidRPr="00CB1BCA">
        <w:t xml:space="preserve"> (</w:t>
      </w:r>
      <w:proofErr w:type="gramEnd"/>
      <w:r w:rsidRPr="00CB1BCA">
        <w:t>pp. 121-157). New York: Routledge.</w:t>
      </w:r>
    </w:p>
    <w:p w:rsidR="00CB1BCA" w:rsidRDefault="00CB1BCA" w:rsidP="00516DD0">
      <w:pPr>
        <w:widowControl w:val="0"/>
      </w:pPr>
    </w:p>
    <w:p w:rsidR="00516DD0" w:rsidRDefault="00516DD0" w:rsidP="00516DD0">
      <w:pPr>
        <w:widowControl w:val="0"/>
      </w:pPr>
      <w:r>
        <w:lastRenderedPageBreak/>
        <w:t>Recommended:</w:t>
      </w:r>
    </w:p>
    <w:p w:rsidR="00516DD0" w:rsidRDefault="00516DD0" w:rsidP="00516DD0">
      <w:pPr>
        <w:widowControl w:val="0"/>
      </w:pPr>
      <w:r>
        <w:t>Chen, Chapters 5, 8, 10.</w:t>
      </w:r>
    </w:p>
    <w:p w:rsidR="00B52B6B" w:rsidRPr="00B52B6B" w:rsidRDefault="00B52B6B" w:rsidP="00B52B6B">
      <w:pPr>
        <w:widowControl w:val="0"/>
      </w:pPr>
      <w:r>
        <w:t>*</w:t>
      </w:r>
      <w:r w:rsidRPr="00B52B6B">
        <w:t xml:space="preserve">Weinstein, L., &amp; Ren, X. (2009). The Changing Right to the City: Urban Renewal and Housing Rights in Globalizing Shanghai and Mumbai. </w:t>
      </w:r>
      <w:r w:rsidRPr="00B52B6B">
        <w:rPr>
          <w:i/>
          <w:iCs/>
        </w:rPr>
        <w:t>City &amp; Community, 8</w:t>
      </w:r>
      <w:r w:rsidRPr="00B52B6B">
        <w:t>(4), 407-432.</w:t>
      </w:r>
    </w:p>
    <w:p w:rsidR="00516DD0" w:rsidRPr="00095CC1" w:rsidRDefault="00516DD0" w:rsidP="0055444C">
      <w:pPr>
        <w:widowControl w:val="0"/>
      </w:pPr>
    </w:p>
    <w:p w:rsidR="009968C5" w:rsidRDefault="009968C5" w:rsidP="0055444C">
      <w:pPr>
        <w:widowControl w:val="0"/>
      </w:pPr>
    </w:p>
    <w:p w:rsidR="00F713F5" w:rsidRDefault="003F600E" w:rsidP="00F713F5">
      <w:pPr>
        <w:widowControl w:val="0"/>
      </w:pPr>
      <w:r>
        <w:t>April 21, 23</w:t>
      </w:r>
      <w:r w:rsidR="00013E00">
        <w:t xml:space="preserve">: </w:t>
      </w:r>
      <w:r w:rsidR="00DA1CCD" w:rsidRPr="00DA1CCD">
        <w:rPr>
          <w:b/>
        </w:rPr>
        <w:t xml:space="preserve">Contemporary </w:t>
      </w:r>
      <w:r w:rsidR="00516DD0">
        <w:rPr>
          <w:b/>
        </w:rPr>
        <w:t>Indian Cities</w:t>
      </w:r>
      <w:r w:rsidR="00CC2B96">
        <w:rPr>
          <w:b/>
        </w:rPr>
        <w:t>:   Politics</w:t>
      </w:r>
      <w:r w:rsidR="00742D38">
        <w:rPr>
          <w:b/>
        </w:rPr>
        <w:t>, urban expansion</w:t>
      </w:r>
      <w:r w:rsidR="00CC2B96">
        <w:rPr>
          <w:b/>
        </w:rPr>
        <w:t xml:space="preserve"> and urban governance</w:t>
      </w:r>
    </w:p>
    <w:p w:rsidR="009D601F" w:rsidRDefault="000E4823" w:rsidP="00F713F5">
      <w:pPr>
        <w:widowControl w:val="0"/>
      </w:pPr>
      <w:proofErr w:type="spellStart"/>
      <w:r>
        <w:t>Kopstein</w:t>
      </w:r>
      <w:proofErr w:type="spellEnd"/>
      <w:r w:rsidR="00BA3DCD">
        <w:t>/</w:t>
      </w:r>
      <w:proofErr w:type="spellStart"/>
      <w:r w:rsidR="00BA3DCD">
        <w:t>Lichbach</w:t>
      </w:r>
      <w:proofErr w:type="spellEnd"/>
      <w:r>
        <w:t>, Chapter on India.</w:t>
      </w:r>
    </w:p>
    <w:p w:rsidR="00147B3D" w:rsidRDefault="000E4823" w:rsidP="00DE0757">
      <w:pPr>
        <w:widowControl w:val="0"/>
      </w:pPr>
      <w:proofErr w:type="spellStart"/>
      <w:r w:rsidRPr="000E4823">
        <w:t>Shatkin</w:t>
      </w:r>
      <w:proofErr w:type="spellEnd"/>
      <w:r w:rsidRPr="000E4823">
        <w:t xml:space="preserve">, G. (Ed.). (2013). </w:t>
      </w:r>
      <w:r w:rsidRPr="000E4823">
        <w:rPr>
          <w:i/>
          <w:iCs/>
        </w:rPr>
        <w:t xml:space="preserve">Studies in Urban and Social </w:t>
      </w:r>
      <w:proofErr w:type="gramStart"/>
      <w:r w:rsidRPr="000E4823">
        <w:rPr>
          <w:i/>
          <w:iCs/>
        </w:rPr>
        <w:t>Change :</w:t>
      </w:r>
      <w:proofErr w:type="gramEnd"/>
      <w:r w:rsidRPr="000E4823">
        <w:rPr>
          <w:i/>
          <w:iCs/>
        </w:rPr>
        <w:t xml:space="preserve"> Contesting the Indian City : Global Visions and the Politics of the Local</w:t>
      </w:r>
      <w:r w:rsidRPr="000E4823">
        <w:t>. Somerset, NJ, USA: John Wiley &amp; Sons.</w:t>
      </w:r>
      <w:r w:rsidR="00147B3D">
        <w:t xml:space="preserve">  </w:t>
      </w:r>
      <w:proofErr w:type="gramStart"/>
      <w:r w:rsidR="00147B3D">
        <w:t>Chapters</w:t>
      </w:r>
      <w:proofErr w:type="gramEnd"/>
      <w:r w:rsidR="00147B3D">
        <w:t xml:space="preserve"> 2-3, </w:t>
      </w:r>
      <w:r>
        <w:t>5, 7 and 11</w:t>
      </w:r>
      <w:r w:rsidR="00147B3D">
        <w:t>.</w:t>
      </w:r>
    </w:p>
    <w:p w:rsidR="00DA1CCD" w:rsidRDefault="00DA1CCD" w:rsidP="009664D9">
      <w:pPr>
        <w:widowControl w:val="0"/>
        <w:rPr>
          <w:b/>
        </w:rPr>
      </w:pPr>
    </w:p>
    <w:p w:rsidR="002D3A8F" w:rsidRDefault="002D3A8F" w:rsidP="00AA3C96">
      <w:pPr>
        <w:widowControl w:val="0"/>
      </w:pPr>
    </w:p>
    <w:p w:rsidR="00013E00" w:rsidRPr="00F713F5" w:rsidRDefault="006F53CD" w:rsidP="00F713F5">
      <w:pPr>
        <w:widowControl w:val="0"/>
        <w:rPr>
          <w:b/>
        </w:rPr>
      </w:pPr>
      <w:proofErr w:type="gramStart"/>
      <w:r>
        <w:t xml:space="preserve">April  </w:t>
      </w:r>
      <w:r w:rsidR="003F600E">
        <w:t>28</w:t>
      </w:r>
      <w:proofErr w:type="gramEnd"/>
      <w:r w:rsidR="003F600E">
        <w:t>, 30</w:t>
      </w:r>
      <w:r w:rsidR="00013E00">
        <w:t xml:space="preserve">: </w:t>
      </w:r>
      <w:r w:rsidR="00F713F5">
        <w:t xml:space="preserve">  </w:t>
      </w:r>
      <w:r w:rsidR="000507DA">
        <w:rPr>
          <w:b/>
        </w:rPr>
        <w:t>Urban Governance and the Poor</w:t>
      </w:r>
      <w:r w:rsidR="002B6F1D">
        <w:rPr>
          <w:b/>
        </w:rPr>
        <w:t xml:space="preserve"> in India</w:t>
      </w:r>
    </w:p>
    <w:p w:rsidR="00460BF6" w:rsidRDefault="00460BF6">
      <w:pPr>
        <w:widowControl w:val="0"/>
      </w:pPr>
    </w:p>
    <w:p w:rsidR="002D3A8F" w:rsidRDefault="00872F06" w:rsidP="00AA3C96">
      <w:pPr>
        <w:widowControl w:val="0"/>
      </w:pPr>
      <w:r w:rsidRPr="0066081E">
        <w:t xml:space="preserve">Katherine Boo, </w:t>
      </w:r>
      <w:r>
        <w:rPr>
          <w:i/>
        </w:rPr>
        <w:t>Behin</w:t>
      </w:r>
      <w:r w:rsidRPr="0066081E">
        <w:rPr>
          <w:i/>
        </w:rPr>
        <w:t xml:space="preserve">d the Beautiful </w:t>
      </w:r>
      <w:proofErr w:type="spellStart"/>
      <w:r w:rsidRPr="0066081E">
        <w:rPr>
          <w:i/>
        </w:rPr>
        <w:t>Forevers</w:t>
      </w:r>
      <w:proofErr w:type="spellEnd"/>
      <w:r>
        <w:t xml:space="preserve"> (New York:  Random House, 2012) (ALL).</w:t>
      </w:r>
    </w:p>
    <w:p w:rsidR="000E4823" w:rsidRDefault="000E4823" w:rsidP="00AA3C96">
      <w:pPr>
        <w:widowControl w:val="0"/>
      </w:pPr>
      <w:proofErr w:type="spellStart"/>
      <w:r>
        <w:t>Shatkin</w:t>
      </w:r>
      <w:proofErr w:type="spellEnd"/>
      <w:r>
        <w:t>, Chapters 4 and 8.</w:t>
      </w:r>
    </w:p>
    <w:p w:rsidR="000E4823" w:rsidRDefault="000E4823">
      <w:pPr>
        <w:widowControl w:val="0"/>
        <w:rPr>
          <w:sz w:val="20"/>
        </w:rPr>
      </w:pPr>
    </w:p>
    <w:p w:rsidR="00013E00" w:rsidRDefault="00013E00">
      <w:pPr>
        <w:widowControl w:val="0"/>
        <w:rPr>
          <w:sz w:val="20"/>
        </w:rPr>
      </w:pPr>
      <w:r>
        <w:rPr>
          <w:sz w:val="20"/>
        </w:rPr>
        <w:tab/>
      </w:r>
      <w:r>
        <w:rPr>
          <w:sz w:val="20"/>
        </w:rPr>
        <w:tab/>
      </w:r>
      <w:r>
        <w:rPr>
          <w:sz w:val="20"/>
        </w:rPr>
        <w:tab/>
      </w:r>
      <w:r>
        <w:rPr>
          <w:sz w:val="20"/>
        </w:rPr>
        <w:tab/>
      </w:r>
    </w:p>
    <w:p w:rsidR="00013E00" w:rsidRDefault="00013E00">
      <w:pPr>
        <w:widowControl w:val="0"/>
        <w:rPr>
          <w:sz w:val="20"/>
        </w:rPr>
      </w:pPr>
    </w:p>
    <w:p w:rsidR="006B6A4F" w:rsidRDefault="00C456A4" w:rsidP="00C456A4">
      <w:pPr>
        <w:widowControl w:val="0"/>
        <w:jc w:val="center"/>
        <w:rPr>
          <w:b/>
          <w:i/>
          <w:sz w:val="28"/>
        </w:rPr>
      </w:pPr>
      <w:r>
        <w:rPr>
          <w:b/>
          <w:i/>
          <w:sz w:val="28"/>
        </w:rPr>
        <w:t xml:space="preserve">FINAL PAPER DUE:  </w:t>
      </w:r>
      <w:r w:rsidR="00013E00">
        <w:rPr>
          <w:b/>
          <w:i/>
          <w:sz w:val="28"/>
        </w:rPr>
        <w:t xml:space="preserve"> </w:t>
      </w:r>
      <w:r w:rsidR="00742D38">
        <w:rPr>
          <w:b/>
          <w:i/>
          <w:sz w:val="28"/>
        </w:rPr>
        <w:t>Tuesday, May 1</w:t>
      </w:r>
      <w:r w:rsidR="00BA3DCD">
        <w:rPr>
          <w:b/>
          <w:i/>
          <w:sz w:val="28"/>
        </w:rPr>
        <w:t>2</w:t>
      </w:r>
      <w:r w:rsidR="00013E00">
        <w:rPr>
          <w:b/>
          <w:i/>
          <w:sz w:val="28"/>
        </w:rPr>
        <w:t xml:space="preserve">, </w:t>
      </w:r>
      <w:r>
        <w:rPr>
          <w:b/>
          <w:i/>
          <w:sz w:val="28"/>
        </w:rPr>
        <w:t>5</w:t>
      </w:r>
      <w:r w:rsidR="00013E00">
        <w:rPr>
          <w:b/>
          <w:i/>
          <w:sz w:val="28"/>
        </w:rPr>
        <w:t>:00 p.m.</w:t>
      </w:r>
      <w:r w:rsidR="00F445E1">
        <w:rPr>
          <w:b/>
          <w:i/>
          <w:sz w:val="28"/>
        </w:rPr>
        <w:t xml:space="preserve"> </w:t>
      </w:r>
      <w:r w:rsidR="00BA3DCD">
        <w:rPr>
          <w:b/>
          <w:i/>
          <w:sz w:val="28"/>
        </w:rPr>
        <w:t xml:space="preserve">submitted </w:t>
      </w:r>
      <w:r w:rsidR="001E41CD">
        <w:rPr>
          <w:b/>
          <w:i/>
          <w:sz w:val="28"/>
        </w:rPr>
        <w:t xml:space="preserve">via e-mail </w:t>
      </w:r>
      <w:r w:rsidR="00BA3DCD">
        <w:rPr>
          <w:b/>
          <w:i/>
          <w:sz w:val="28"/>
        </w:rPr>
        <w:t>to</w:t>
      </w:r>
      <w:r w:rsidR="001E41CD">
        <w:rPr>
          <w:b/>
          <w:i/>
          <w:sz w:val="28"/>
        </w:rPr>
        <w:t xml:space="preserve"> sellers@usc.edu</w:t>
      </w:r>
    </w:p>
    <w:p w:rsidR="006B6A4F" w:rsidRDefault="006B6A4F" w:rsidP="00C456A4">
      <w:pPr>
        <w:widowControl w:val="0"/>
        <w:jc w:val="center"/>
        <w:rPr>
          <w:b/>
          <w:i/>
          <w:sz w:val="28"/>
        </w:rPr>
      </w:pPr>
    </w:p>
    <w:bookmarkStart w:id="2" w:name="_GoBack"/>
    <w:bookmarkEnd w:id="2"/>
    <w:p w:rsidR="00013E00" w:rsidRDefault="006B6A4F" w:rsidP="006B6A4F">
      <w:r>
        <w:fldChar w:fldCharType="begin"/>
      </w:r>
      <w:r>
        <w:instrText xml:space="preserve"> ADDIN EN.REFLIST </w:instrText>
      </w:r>
      <w:r>
        <w:fldChar w:fldCharType="end"/>
      </w:r>
    </w:p>
    <w:sectPr w:rsidR="00013E00" w:rsidSect="008F68B5">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1920" w:right="135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14" w:rsidRDefault="00063314">
      <w:r>
        <w:separator/>
      </w:r>
    </w:p>
  </w:endnote>
  <w:endnote w:type="continuationSeparator" w:id="0">
    <w:p w:rsidR="00063314" w:rsidRDefault="0006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89F" w:rsidRDefault="00F1289F">
    <w:pPr>
      <w:framePr w:w="9360" w:h="274" w:hRule="exact" w:wrap="notBeside" w:vAnchor="page" w:hAnchor="text" w:y="14112"/>
      <w:widowControl w:val="0"/>
      <w:spacing w:line="0" w:lineRule="atLeast"/>
      <w:jc w:val="center"/>
      <w:rPr>
        <w:vanish/>
      </w:rPr>
    </w:pPr>
    <w:r>
      <w:pgNum/>
    </w:r>
  </w:p>
  <w:p w:rsidR="00F1289F" w:rsidRDefault="00F1289F">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89F" w:rsidRDefault="00F1289F">
    <w:pPr>
      <w:framePr w:w="9360" w:h="274" w:hRule="exact" w:wrap="notBeside" w:vAnchor="page" w:hAnchor="text" w:y="14112"/>
      <w:widowControl w:val="0"/>
      <w:jc w:val="center"/>
      <w:rPr>
        <w:vanish/>
      </w:rPr>
    </w:pPr>
    <w:r>
      <w:pgNum/>
    </w:r>
  </w:p>
  <w:p w:rsidR="00F1289F" w:rsidRDefault="00F1289F">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14" w:rsidRDefault="00063314">
      <w:r>
        <w:separator/>
      </w:r>
    </w:p>
  </w:footnote>
  <w:footnote w:type="continuationSeparator" w:id="0">
    <w:p w:rsidR="00063314" w:rsidRDefault="00063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89F" w:rsidRDefault="00F1289F">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89F" w:rsidRDefault="00F1289F">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edi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zrzv2t0ye2wsbepwszpf59gwwt5saaprat2&quot;&gt;EndNote Library JS&lt;record-ids&gt;&lt;item&gt;4752&lt;/item&gt;&lt;/record-ids&gt;&lt;/item&gt;&lt;/Libraries&gt;"/>
  </w:docVars>
  <w:rsids>
    <w:rsidRoot w:val="000778DF"/>
    <w:rsid w:val="00013E00"/>
    <w:rsid w:val="00031259"/>
    <w:rsid w:val="000320BC"/>
    <w:rsid w:val="00034062"/>
    <w:rsid w:val="00037255"/>
    <w:rsid w:val="00037751"/>
    <w:rsid w:val="000507DA"/>
    <w:rsid w:val="000529FB"/>
    <w:rsid w:val="00060B38"/>
    <w:rsid w:val="00063314"/>
    <w:rsid w:val="0006589B"/>
    <w:rsid w:val="000707D9"/>
    <w:rsid w:val="000771D8"/>
    <w:rsid w:val="000778DF"/>
    <w:rsid w:val="00095CC1"/>
    <w:rsid w:val="000B60CA"/>
    <w:rsid w:val="000C32C6"/>
    <w:rsid w:val="000C532D"/>
    <w:rsid w:val="000D46E2"/>
    <w:rsid w:val="000D72F1"/>
    <w:rsid w:val="000D7C50"/>
    <w:rsid w:val="000E4823"/>
    <w:rsid w:val="000F5782"/>
    <w:rsid w:val="0010420B"/>
    <w:rsid w:val="001224BF"/>
    <w:rsid w:val="00147B3D"/>
    <w:rsid w:val="001624C3"/>
    <w:rsid w:val="001725B0"/>
    <w:rsid w:val="001848E0"/>
    <w:rsid w:val="001B232E"/>
    <w:rsid w:val="001C4E10"/>
    <w:rsid w:val="001D4583"/>
    <w:rsid w:val="001E41CD"/>
    <w:rsid w:val="0020336B"/>
    <w:rsid w:val="00206ACC"/>
    <w:rsid w:val="002216A2"/>
    <w:rsid w:val="002239B4"/>
    <w:rsid w:val="00224BC5"/>
    <w:rsid w:val="00226C0A"/>
    <w:rsid w:val="00234FC2"/>
    <w:rsid w:val="0026679D"/>
    <w:rsid w:val="00286301"/>
    <w:rsid w:val="002869DC"/>
    <w:rsid w:val="002879F2"/>
    <w:rsid w:val="002A050A"/>
    <w:rsid w:val="002B56F0"/>
    <w:rsid w:val="002B6F1D"/>
    <w:rsid w:val="002D3A8F"/>
    <w:rsid w:val="003407CD"/>
    <w:rsid w:val="003515C5"/>
    <w:rsid w:val="00352C6F"/>
    <w:rsid w:val="003600C0"/>
    <w:rsid w:val="003705E6"/>
    <w:rsid w:val="00371024"/>
    <w:rsid w:val="00386882"/>
    <w:rsid w:val="003A69E1"/>
    <w:rsid w:val="003B3084"/>
    <w:rsid w:val="003C28DB"/>
    <w:rsid w:val="003E11CA"/>
    <w:rsid w:val="003F600E"/>
    <w:rsid w:val="003F71D7"/>
    <w:rsid w:val="0040499C"/>
    <w:rsid w:val="004056BB"/>
    <w:rsid w:val="004222C7"/>
    <w:rsid w:val="0043102E"/>
    <w:rsid w:val="0043272B"/>
    <w:rsid w:val="004408B3"/>
    <w:rsid w:val="004536F9"/>
    <w:rsid w:val="00460BF6"/>
    <w:rsid w:val="00474324"/>
    <w:rsid w:val="004968FB"/>
    <w:rsid w:val="004B13E9"/>
    <w:rsid w:val="004B68A5"/>
    <w:rsid w:val="004D0B94"/>
    <w:rsid w:val="004D68AF"/>
    <w:rsid w:val="004E59FC"/>
    <w:rsid w:val="00516DD0"/>
    <w:rsid w:val="005203F3"/>
    <w:rsid w:val="00550B34"/>
    <w:rsid w:val="0055444C"/>
    <w:rsid w:val="00580DE7"/>
    <w:rsid w:val="005A2F93"/>
    <w:rsid w:val="005B2428"/>
    <w:rsid w:val="005C65E2"/>
    <w:rsid w:val="005D06C6"/>
    <w:rsid w:val="005F1A4C"/>
    <w:rsid w:val="005F1D06"/>
    <w:rsid w:val="00612A07"/>
    <w:rsid w:val="006449B3"/>
    <w:rsid w:val="006813FC"/>
    <w:rsid w:val="00681D64"/>
    <w:rsid w:val="00693F3F"/>
    <w:rsid w:val="00696DCE"/>
    <w:rsid w:val="006A2A8B"/>
    <w:rsid w:val="006B21CB"/>
    <w:rsid w:val="006B24F3"/>
    <w:rsid w:val="006B5868"/>
    <w:rsid w:val="006B6A4F"/>
    <w:rsid w:val="006F53CD"/>
    <w:rsid w:val="006F55FD"/>
    <w:rsid w:val="00701FFB"/>
    <w:rsid w:val="007047A7"/>
    <w:rsid w:val="00717A8C"/>
    <w:rsid w:val="00724E35"/>
    <w:rsid w:val="00742D38"/>
    <w:rsid w:val="007632B0"/>
    <w:rsid w:val="0077163A"/>
    <w:rsid w:val="007B100F"/>
    <w:rsid w:val="007B135B"/>
    <w:rsid w:val="007D4B08"/>
    <w:rsid w:val="007D663D"/>
    <w:rsid w:val="007E5ABA"/>
    <w:rsid w:val="00872F06"/>
    <w:rsid w:val="00891FC5"/>
    <w:rsid w:val="008F68B5"/>
    <w:rsid w:val="009144F3"/>
    <w:rsid w:val="00935FFA"/>
    <w:rsid w:val="00940C1F"/>
    <w:rsid w:val="00941810"/>
    <w:rsid w:val="00955088"/>
    <w:rsid w:val="009664D9"/>
    <w:rsid w:val="00981A9B"/>
    <w:rsid w:val="009968C5"/>
    <w:rsid w:val="00997301"/>
    <w:rsid w:val="009B1540"/>
    <w:rsid w:val="009B2974"/>
    <w:rsid w:val="009B7112"/>
    <w:rsid w:val="009D601F"/>
    <w:rsid w:val="00A06FBF"/>
    <w:rsid w:val="00A263E7"/>
    <w:rsid w:val="00A85384"/>
    <w:rsid w:val="00A9566E"/>
    <w:rsid w:val="00AA108B"/>
    <w:rsid w:val="00AA3C96"/>
    <w:rsid w:val="00AB3873"/>
    <w:rsid w:val="00AC20C0"/>
    <w:rsid w:val="00AD0F74"/>
    <w:rsid w:val="00AE2BED"/>
    <w:rsid w:val="00AF0326"/>
    <w:rsid w:val="00B0545D"/>
    <w:rsid w:val="00B42A43"/>
    <w:rsid w:val="00B44A10"/>
    <w:rsid w:val="00B52B6B"/>
    <w:rsid w:val="00B91FD4"/>
    <w:rsid w:val="00BA20AE"/>
    <w:rsid w:val="00BA3DCD"/>
    <w:rsid w:val="00BC5403"/>
    <w:rsid w:val="00BD7B2A"/>
    <w:rsid w:val="00BE6918"/>
    <w:rsid w:val="00C02A0C"/>
    <w:rsid w:val="00C16188"/>
    <w:rsid w:val="00C20E27"/>
    <w:rsid w:val="00C456A4"/>
    <w:rsid w:val="00C57269"/>
    <w:rsid w:val="00C63DEE"/>
    <w:rsid w:val="00C80434"/>
    <w:rsid w:val="00C860FB"/>
    <w:rsid w:val="00CA773A"/>
    <w:rsid w:val="00CB1BCA"/>
    <w:rsid w:val="00CB4A84"/>
    <w:rsid w:val="00CC2B96"/>
    <w:rsid w:val="00CC2BE0"/>
    <w:rsid w:val="00CD002A"/>
    <w:rsid w:val="00CD2D23"/>
    <w:rsid w:val="00CE5470"/>
    <w:rsid w:val="00CF505E"/>
    <w:rsid w:val="00D065F9"/>
    <w:rsid w:val="00D14C52"/>
    <w:rsid w:val="00D17ECE"/>
    <w:rsid w:val="00D35203"/>
    <w:rsid w:val="00D45F57"/>
    <w:rsid w:val="00D53BC9"/>
    <w:rsid w:val="00D55F52"/>
    <w:rsid w:val="00D61230"/>
    <w:rsid w:val="00D91FB9"/>
    <w:rsid w:val="00D9489B"/>
    <w:rsid w:val="00DA19D1"/>
    <w:rsid w:val="00DA1CCD"/>
    <w:rsid w:val="00DD3E94"/>
    <w:rsid w:val="00DE0757"/>
    <w:rsid w:val="00E03527"/>
    <w:rsid w:val="00E3105B"/>
    <w:rsid w:val="00E37C6D"/>
    <w:rsid w:val="00E53759"/>
    <w:rsid w:val="00EB6194"/>
    <w:rsid w:val="00F01BD2"/>
    <w:rsid w:val="00F1289F"/>
    <w:rsid w:val="00F27709"/>
    <w:rsid w:val="00F445E1"/>
    <w:rsid w:val="00F66812"/>
    <w:rsid w:val="00F713F5"/>
    <w:rsid w:val="00F732CF"/>
    <w:rsid w:val="00F81A02"/>
    <w:rsid w:val="00FB7A60"/>
    <w:rsid w:val="00FD036A"/>
    <w:rsid w:val="00FD7CB5"/>
    <w:rsid w:val="00FE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628F49-0936-4060-B18E-480A5F3C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B5"/>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8E0"/>
    <w:rPr>
      <w:color w:val="0000FF"/>
      <w:u w:val="single"/>
    </w:rPr>
  </w:style>
  <w:style w:type="character" w:styleId="FollowedHyperlink">
    <w:name w:val="FollowedHyperlink"/>
    <w:basedOn w:val="DefaultParagraphFont"/>
    <w:uiPriority w:val="99"/>
    <w:semiHidden/>
    <w:unhideWhenUsed/>
    <w:rsid w:val="00872F06"/>
    <w:rPr>
      <w:color w:val="800080" w:themeColor="followedHyperlink"/>
      <w:u w:val="single"/>
    </w:rPr>
  </w:style>
  <w:style w:type="paragraph" w:styleId="BalloonText">
    <w:name w:val="Balloon Text"/>
    <w:basedOn w:val="Normal"/>
    <w:link w:val="BalloonTextChar"/>
    <w:uiPriority w:val="99"/>
    <w:semiHidden/>
    <w:unhideWhenUsed/>
    <w:rsid w:val="003407CD"/>
    <w:rPr>
      <w:rFonts w:ascii="Tahoma" w:hAnsi="Tahoma" w:cs="Tahoma"/>
      <w:sz w:val="16"/>
      <w:szCs w:val="16"/>
    </w:rPr>
  </w:style>
  <w:style w:type="character" w:customStyle="1" w:styleId="BalloonTextChar">
    <w:name w:val="Balloon Text Char"/>
    <w:basedOn w:val="DefaultParagraphFont"/>
    <w:link w:val="BalloonText"/>
    <w:uiPriority w:val="99"/>
    <w:semiHidden/>
    <w:rsid w:val="00340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edu/student-affairs/SJAC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eb-app.usc.edu/scampus/university-governan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lackboard.usc.edu" TargetMode="External"/><Relationship Id="rId11" Type="http://schemas.openxmlformats.org/officeDocument/2006/relationships/hyperlink" Target="http://www.youtube.com/watch?v=9K7Yds8bWz4"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lincolninst.edu/pubs/1880_Making-Room-for-a-Planet-of-Cities-urban-expansion" TargetMode="External"/><Relationship Id="rId4" Type="http://schemas.openxmlformats.org/officeDocument/2006/relationships/footnotes" Target="footnotes.xml"/><Relationship Id="rId9" Type="http://schemas.openxmlformats.org/officeDocument/2006/relationships/hyperlink" Target="http://www.unhabitat.org/pmss/listItemDetails.aspx?publicationID=338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Jefferey</dc:creator>
  <cp:lastModifiedBy>sellers</cp:lastModifiedBy>
  <cp:revision>4</cp:revision>
  <cp:lastPrinted>2015-01-13T18:06:00Z</cp:lastPrinted>
  <dcterms:created xsi:type="dcterms:W3CDTF">2015-01-13T17:03:00Z</dcterms:created>
  <dcterms:modified xsi:type="dcterms:W3CDTF">2015-01-13T21:41:00Z</dcterms:modified>
</cp:coreProperties>
</file>